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61B" w:rsidRPr="004F775B" w:rsidRDefault="00700F57" w:rsidP="0088761B">
      <w:pPr>
        <w:pStyle w:val="tl2"/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5FE52D" wp14:editId="54E7AF69">
                <wp:simplePos x="0" y="0"/>
                <wp:positionH relativeFrom="column">
                  <wp:posOffset>-134943</wp:posOffset>
                </wp:positionH>
                <wp:positionV relativeFrom="paragraph">
                  <wp:posOffset>-83185</wp:posOffset>
                </wp:positionV>
                <wp:extent cx="6706235" cy="1388853"/>
                <wp:effectExtent l="0" t="0" r="18415" b="20955"/>
                <wp:wrapNone/>
                <wp:docPr id="6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8885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09C3DE4" id="Obdĺžnik 6" o:spid="_x0000_s1026" style="position:absolute;margin-left:-10.65pt;margin-top:-6.55pt;width:528.05pt;height:10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="0088761B" w:rsidRPr="004F775B">
        <w:rPr>
          <w:b/>
          <w:sz w:val="24"/>
          <w:u w:val="single"/>
        </w:rPr>
        <w:t xml:space="preserve">ZNÍŽENIE ENERGETICKEJ NÁROČNOSTI BUDOVY MŠ </w:t>
      </w:r>
      <w:r w:rsidR="0088761B">
        <w:rPr>
          <w:b/>
          <w:sz w:val="24"/>
          <w:u w:val="single"/>
        </w:rPr>
        <w:t>RUŽOV</w:t>
      </w:r>
      <w:r w:rsidR="0088761B" w:rsidRPr="004F775B">
        <w:rPr>
          <w:b/>
          <w:sz w:val="24"/>
          <w:u w:val="single"/>
        </w:rPr>
        <w:t>Á, PIEŠŤANY</w:t>
      </w:r>
    </w:p>
    <w:p w:rsidR="0088761B" w:rsidRPr="003618BE" w:rsidRDefault="0088761B" w:rsidP="0088761B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73600" behindDoc="0" locked="0" layoutInCell="1" allowOverlap="1" wp14:anchorId="57413499" wp14:editId="7B8BA92B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E5E3C9" wp14:editId="096077F4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5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9A03CCB" id="Obdĺžnik 5" o:spid="_x0000_s1026" style="position:absolute;margin-left:356.95pt;margin-top:.65pt;width:147pt;height:16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Modernizácia</w:t>
      </w:r>
    </w:p>
    <w:p w:rsidR="0088761B" w:rsidRPr="003618BE" w:rsidRDefault="0088761B" w:rsidP="0088761B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88761B" w:rsidRPr="00410F1A" w:rsidRDefault="0088761B" w:rsidP="0088761B">
      <w:pPr>
        <w:autoSpaceDE w:val="0"/>
        <w:autoSpaceDN w:val="0"/>
        <w:adjustRightInd w:val="0"/>
        <w:rPr>
          <w:rFonts w:ascii="ISOCPEUR" w:eastAsia="Calibri" w:hAnsi="ISOCPEUR" w:cs="ISOCPEUR"/>
          <w:sz w:val="22"/>
          <w:szCs w:val="2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10F1A">
        <w:rPr>
          <w:rFonts w:ascii="ISOCPEUR" w:eastAsia="Calibri" w:hAnsi="ISOCPEUR" w:cs="ISOCPEUR"/>
          <w:sz w:val="22"/>
          <w:szCs w:val="22"/>
        </w:rPr>
        <w:t>Ružová 2229/2, 921 01 Piešťany</w:t>
      </w:r>
    </w:p>
    <w:p w:rsidR="0088761B" w:rsidRPr="00B63EA3" w:rsidRDefault="0088761B" w:rsidP="0088761B">
      <w:pPr>
        <w:spacing w:line="264" w:lineRule="auto"/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proofErr w:type="spellStart"/>
      <w:r w:rsidRPr="00B63EA3">
        <w:rPr>
          <w:rFonts w:ascii="ISOCPEUR" w:hAnsi="ISOCPEUR" w:cs="Arial"/>
          <w:sz w:val="22"/>
        </w:rPr>
        <w:t>K.ú</w:t>
      </w:r>
      <w:proofErr w:type="spellEnd"/>
      <w:r w:rsidRPr="00B63EA3">
        <w:rPr>
          <w:rFonts w:ascii="ISOCPEUR" w:hAnsi="ISOCPEUR" w:cs="Arial"/>
          <w:sz w:val="22"/>
        </w:rPr>
        <w:t>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88761B" w:rsidRDefault="0088761B" w:rsidP="0088761B">
      <w:pPr>
        <w:spacing w:line="264" w:lineRule="auto"/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10F1A">
        <w:rPr>
          <w:rFonts w:ascii="ISOCPEUR" w:eastAsia="Calibri" w:hAnsi="ISOCPEUR" w:cs="ISOCPEUR"/>
          <w:sz w:val="22"/>
          <w:szCs w:val="22"/>
        </w:rPr>
        <w:t>8248,8249/1</w:t>
      </w:r>
    </w:p>
    <w:p w:rsidR="00700F57" w:rsidRDefault="00700F57" w:rsidP="0088761B">
      <w:pPr>
        <w:pStyle w:val="tl2"/>
        <w:rPr>
          <w:rFonts w:cs="Calibri"/>
        </w:rPr>
      </w:pPr>
    </w:p>
    <w:p w:rsidR="0088761B" w:rsidRDefault="0088761B" w:rsidP="0088761B">
      <w:pPr>
        <w:pStyle w:val="tl2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4CDD671" wp14:editId="77A88CBB">
            <wp:simplePos x="0" y="0"/>
            <wp:positionH relativeFrom="column">
              <wp:posOffset>4708855</wp:posOffset>
            </wp:positionH>
            <wp:positionV relativeFrom="paragraph">
              <wp:posOffset>156363</wp:posOffset>
            </wp:positionV>
            <wp:extent cx="1449070" cy="755650"/>
            <wp:effectExtent l="0" t="0" r="0" b="635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0F57" w:rsidRDefault="00700F57" w:rsidP="00700F57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 xml:space="preserve">: </w:t>
      </w:r>
      <w:r w:rsidRPr="001A4F2D">
        <w:rPr>
          <w:rFonts w:ascii="ISOCPEUR" w:hAnsi="ISOCPEUR" w:cs="Calibri"/>
          <w:b/>
          <w:sz w:val="28"/>
          <w:u w:val="single"/>
        </w:rPr>
        <w:t xml:space="preserve">MESTO </w:t>
      </w:r>
      <w:r w:rsidR="0088761B">
        <w:rPr>
          <w:rFonts w:ascii="ISOCPEUR" w:hAnsi="ISOCPEUR" w:cs="Calibri"/>
          <w:b/>
          <w:sz w:val="28"/>
          <w:u w:val="single"/>
        </w:rPr>
        <w:t xml:space="preserve"> </w:t>
      </w:r>
      <w:r>
        <w:rPr>
          <w:rFonts w:ascii="ISOCPEUR" w:hAnsi="ISOCPEUR" w:cs="Calibri"/>
          <w:b/>
          <w:sz w:val="28"/>
          <w:u w:val="single"/>
        </w:rPr>
        <w:t>PIEŠŤANY</w:t>
      </w:r>
    </w:p>
    <w:p w:rsidR="00700F57" w:rsidRDefault="00700F57" w:rsidP="00700F57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791A69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700F57" w:rsidRPr="001A4F2D" w:rsidRDefault="00700F57" w:rsidP="00700F57">
      <w:pPr>
        <w:autoSpaceDE w:val="0"/>
        <w:autoSpaceDN w:val="0"/>
        <w:adjustRightInd w:val="0"/>
        <w:ind w:left="2832"/>
        <w:rPr>
          <w:rFonts w:ascii="ISOCPEUR" w:eastAsia="Calibri" w:hAnsi="ISOCPEUR" w:cs="ISOCPEUR"/>
          <w:sz w:val="28"/>
          <w:szCs w:val="13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791A69">
        <w:rPr>
          <w:rFonts w:ascii="ISOCPEUR" w:eastAsia="Calibri" w:hAnsi="ISOCPEUR" w:cs="MicrosoftSansSerif"/>
          <w:sz w:val="22"/>
          <w:szCs w:val="18"/>
        </w:rPr>
        <w:t>921 45 Piešťany</w:t>
      </w:r>
      <w:r w:rsidRPr="001A4F2D">
        <w:rPr>
          <w:rFonts w:ascii="ISOCPEUR" w:eastAsia="Calibri" w:hAnsi="ISOCPEUR" w:cs="MicrosoftSansSerif"/>
          <w:sz w:val="22"/>
          <w:szCs w:val="18"/>
        </w:rPr>
        <w:t xml:space="preserve">  </w:t>
      </w:r>
    </w:p>
    <w:p w:rsidR="00700F57" w:rsidRDefault="00700F57" w:rsidP="00700F57">
      <w:pPr>
        <w:rPr>
          <w:rStyle w:val="tl2Char"/>
          <w:sz w:val="24"/>
        </w:rPr>
      </w:pPr>
    </w:p>
    <w:p w:rsidR="00700F57" w:rsidRDefault="00700F57" w:rsidP="00700F57">
      <w:pPr>
        <w:rPr>
          <w:rStyle w:val="tl2Char"/>
          <w:sz w:val="24"/>
        </w:rPr>
      </w:pPr>
    </w:p>
    <w:p w:rsidR="00700F57" w:rsidRPr="00C22356" w:rsidRDefault="00700F57" w:rsidP="00700F57">
      <w:pPr>
        <w:rPr>
          <w:rFonts w:ascii="ISOCPEUR" w:hAnsi="ISOCPEUR"/>
        </w:rPr>
      </w:pPr>
    </w:p>
    <w:p w:rsidR="00370D50" w:rsidRPr="00C22356" w:rsidRDefault="00370D50" w:rsidP="00C2209D">
      <w:pPr>
        <w:rPr>
          <w:rFonts w:ascii="ISOCPEUR" w:hAnsi="ISOCPEUR"/>
        </w:rPr>
      </w:pPr>
    </w:p>
    <w:p w:rsidR="00C2209D" w:rsidRPr="00C22356" w:rsidRDefault="00C2209D" w:rsidP="00C2209D">
      <w:pPr>
        <w:jc w:val="center"/>
        <w:rPr>
          <w:rFonts w:ascii="ISOCPEUR" w:hAnsi="ISOCPEUR"/>
          <w:b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5"/>
      </w:tblGrid>
      <w:tr w:rsidR="00C2209D" w:rsidRPr="00C22356" w:rsidTr="00D54BD1">
        <w:trPr>
          <w:trHeight w:val="2018"/>
          <w:jc w:val="center"/>
        </w:trPr>
        <w:tc>
          <w:tcPr>
            <w:tcW w:w="99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209D" w:rsidRPr="00C22356" w:rsidRDefault="00C2209D" w:rsidP="00D54BD1">
            <w:pPr>
              <w:jc w:val="center"/>
              <w:rPr>
                <w:rFonts w:ascii="ISOCPEUR" w:hAnsi="ISOCPEUR"/>
                <w:smallCaps/>
                <w:spacing w:val="20"/>
                <w:sz w:val="56"/>
              </w:rPr>
            </w:pPr>
          </w:p>
          <w:p w:rsidR="00C2209D" w:rsidRPr="00C2209D" w:rsidRDefault="00C2209D" w:rsidP="00C2209D">
            <w:pPr>
              <w:pStyle w:val="Odsekzoznamu"/>
              <w:numPr>
                <w:ilvl w:val="0"/>
                <w:numId w:val="43"/>
              </w:numPr>
              <w:jc w:val="center"/>
              <w:rPr>
                <w:rFonts w:ascii="Swis721 BlkCn BT" w:hAnsi="Swis721 BlkCn BT"/>
                <w:smallCaps/>
                <w:spacing w:val="20"/>
                <w:sz w:val="56"/>
              </w:rPr>
            </w:pPr>
            <w:r w:rsidRPr="00C2209D">
              <w:rPr>
                <w:rFonts w:ascii="Swis721 BlkCn BT" w:hAnsi="Swis721 BlkCn BT"/>
                <w:smallCaps/>
                <w:spacing w:val="20"/>
                <w:sz w:val="56"/>
              </w:rPr>
              <w:t>S</w:t>
            </w:r>
            <w:r>
              <w:rPr>
                <w:rFonts w:ascii="Swis721 BlkCn BT" w:hAnsi="Swis721 BlkCn BT"/>
                <w:smallCaps/>
                <w:spacing w:val="20"/>
                <w:sz w:val="56"/>
              </w:rPr>
              <w:t>ÚHRNNÁ TECHNICKÁ</w:t>
            </w:r>
            <w:r w:rsidRPr="00C2209D">
              <w:rPr>
                <w:rFonts w:ascii="Swis721 BlkCn BT" w:hAnsi="Swis721 BlkCn BT"/>
                <w:smallCaps/>
                <w:spacing w:val="20"/>
                <w:sz w:val="56"/>
              </w:rPr>
              <w:t xml:space="preserve"> SPRÁVA</w:t>
            </w:r>
          </w:p>
        </w:tc>
      </w:tr>
    </w:tbl>
    <w:p w:rsidR="00C2209D" w:rsidRPr="00C22356" w:rsidRDefault="00C2209D" w:rsidP="00C2209D">
      <w:pPr>
        <w:rPr>
          <w:rFonts w:ascii="ISOCPEUR" w:hAnsi="ISOCPEUR"/>
        </w:rPr>
      </w:pPr>
    </w:p>
    <w:p w:rsidR="00C2209D" w:rsidRPr="00C22356" w:rsidRDefault="00C2209D" w:rsidP="00C2209D">
      <w:pPr>
        <w:rPr>
          <w:rFonts w:ascii="ISOCPEUR" w:hAnsi="ISOCPEUR"/>
        </w:rPr>
      </w:pPr>
    </w:p>
    <w:p w:rsidR="004A5664" w:rsidRDefault="004A5664" w:rsidP="004A5664"/>
    <w:p w:rsidR="004A5664" w:rsidRDefault="004A5664" w:rsidP="004A5664"/>
    <w:p w:rsidR="004A5664" w:rsidRDefault="004A5664" w:rsidP="004A5664"/>
    <w:p w:rsidR="004A5664" w:rsidRDefault="004A5664" w:rsidP="004A5664"/>
    <w:p w:rsidR="004A5664" w:rsidRDefault="004A5664" w:rsidP="004A5664"/>
    <w:p w:rsidR="00C2209D" w:rsidRDefault="00C2209D" w:rsidP="004A5664"/>
    <w:p w:rsidR="005877F9" w:rsidRDefault="005877F9" w:rsidP="004A5664"/>
    <w:p w:rsidR="00C2209D" w:rsidRDefault="00C2209D" w:rsidP="004A5664"/>
    <w:p w:rsidR="0088761B" w:rsidRDefault="0088761B" w:rsidP="004A5664"/>
    <w:p w:rsidR="004A5664" w:rsidRDefault="000E12D7" w:rsidP="004A5664">
      <w:r>
        <w:rPr>
          <w:noProof/>
        </w:rPr>
        <w:drawing>
          <wp:anchor distT="0" distB="0" distL="114300" distR="114300" simplePos="0" relativeHeight="251675648" behindDoc="0" locked="0" layoutInCell="1" allowOverlap="1" wp14:anchorId="02F08D94" wp14:editId="6174246E">
            <wp:simplePos x="0" y="0"/>
            <wp:positionH relativeFrom="column">
              <wp:posOffset>4634865</wp:posOffset>
            </wp:positionH>
            <wp:positionV relativeFrom="paragraph">
              <wp:posOffset>-1354455</wp:posOffset>
            </wp:positionV>
            <wp:extent cx="1391920" cy="1379220"/>
            <wp:effectExtent l="0" t="0" r="0" b="0"/>
            <wp:wrapNone/>
            <wp:docPr id="3" name="Picture 5" descr="Pečiatka zsoka bez podpi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čiatka zsoka bez podpis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37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5664" w:rsidRDefault="004A5664" w:rsidP="004A5664">
      <w:bookmarkStart w:id="0" w:name="_GoBack"/>
      <w:bookmarkEnd w:id="0"/>
    </w:p>
    <w:p w:rsidR="00700F57" w:rsidRPr="00C22356" w:rsidRDefault="00700F57" w:rsidP="00700F57">
      <w:pPr>
        <w:rPr>
          <w:rFonts w:ascii="ISOCPEUR" w:hAnsi="ISOCPEUR"/>
        </w:rPr>
      </w:pPr>
    </w:p>
    <w:p w:rsidR="00700F57" w:rsidRPr="00C22356" w:rsidRDefault="00700F57" w:rsidP="00700F57">
      <w:pPr>
        <w:rPr>
          <w:rFonts w:ascii="ISOCPEUR" w:hAnsi="ISOCPEUR"/>
        </w:rPr>
      </w:pPr>
      <w:r>
        <w:rPr>
          <w:rFonts w:ascii="ISOCPEUR" w:hAnsi="ISOCPEUR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5D150E" wp14:editId="02FDA6BC">
                <wp:simplePos x="0" y="0"/>
                <wp:positionH relativeFrom="column">
                  <wp:posOffset>-95885</wp:posOffset>
                </wp:positionH>
                <wp:positionV relativeFrom="paragraph">
                  <wp:posOffset>96520</wp:posOffset>
                </wp:positionV>
                <wp:extent cx="6674485" cy="2025650"/>
                <wp:effectExtent l="0" t="0" r="12065" b="12700"/>
                <wp:wrapNone/>
                <wp:docPr id="7" name="Obdĺž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4485" cy="2025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24E551D" id="Obdĺžnik 7" o:spid="_x0000_s1026" style="position:absolute;margin-left:-7.55pt;margin-top:7.6pt;width:525.55pt;height:15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" filled="f" strokecolor="#8eb4e3" strokeweight="2pt">
                <v:path arrowok="t"/>
              </v:rect>
            </w:pict>
          </mc:Fallback>
        </mc:AlternateContent>
      </w:r>
    </w:p>
    <w:p w:rsidR="00700F57" w:rsidRPr="00C22356" w:rsidRDefault="00700F57" w:rsidP="00700F57">
      <w:pPr>
        <w:pStyle w:val="Bezriadkovania"/>
        <w:rPr>
          <w:rFonts w:ascii="ISOCPEUR" w:hAnsi="ISOCPEUR"/>
          <w:u w:val="single"/>
        </w:rPr>
      </w:pPr>
      <w:r w:rsidRPr="00C22356">
        <w:rPr>
          <w:rFonts w:ascii="ISOCPEUR" w:hAnsi="ISOCPEUR"/>
          <w:caps/>
          <w:sz w:val="24"/>
          <w:u w:val="single"/>
        </w:rPr>
        <w:t>Zodpovedný  projektant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>:</w:t>
      </w:r>
      <w:r w:rsidRPr="00C22356">
        <w:rPr>
          <w:rFonts w:ascii="ISOCPEUR" w:hAnsi="ISOCPEUR"/>
          <w:u w:val="single"/>
        </w:rPr>
        <w:t xml:space="preserve"> </w:t>
      </w:r>
      <w:r w:rsidRPr="00C22356">
        <w:rPr>
          <w:rFonts w:ascii="ISOCPEUR" w:hAnsi="ISOCPEUR"/>
          <w:b/>
          <w:sz w:val="24"/>
          <w:u w:val="single"/>
        </w:rPr>
        <w:t xml:space="preserve">Ing. Marcel </w:t>
      </w:r>
      <w:proofErr w:type="spellStart"/>
      <w:r w:rsidRPr="00C22356">
        <w:rPr>
          <w:rFonts w:ascii="ISOCPEUR" w:hAnsi="ISOCPEUR"/>
          <w:b/>
          <w:sz w:val="24"/>
          <w:u w:val="single"/>
        </w:rPr>
        <w:t>Zsóka</w:t>
      </w:r>
      <w:proofErr w:type="spellEnd"/>
      <w:r w:rsidRPr="00C22356">
        <w:rPr>
          <w:rFonts w:ascii="ISOCPEUR" w:hAnsi="ISOCPEUR"/>
          <w:b/>
          <w:sz w:val="24"/>
          <w:u w:val="single"/>
        </w:rPr>
        <w:t xml:space="preserve"> PhD.</w:t>
      </w:r>
    </w:p>
    <w:p w:rsidR="00700F57" w:rsidRPr="00C22356" w:rsidRDefault="00700F57" w:rsidP="00700F57">
      <w:pPr>
        <w:pStyle w:val="Bezriadkovania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sz w:val="20"/>
        </w:rPr>
        <w:t xml:space="preserve">: </w:t>
      </w:r>
      <w:r w:rsidRPr="00C22356">
        <w:rPr>
          <w:rFonts w:ascii="ISOCPEUR" w:hAnsi="ISOCPEUR" w:cs="ISOCPEUR"/>
          <w:sz w:val="20"/>
          <w:szCs w:val="20"/>
        </w:rPr>
        <w:t>Janka Kráľa 48/43,</w:t>
      </w:r>
    </w:p>
    <w:p w:rsidR="00700F57" w:rsidRDefault="00700F57" w:rsidP="00700F57">
      <w:pPr>
        <w:pStyle w:val="Bezriadkovania"/>
        <w:ind w:left="4952" w:firstLine="708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 w:cs="ISOCPEUR"/>
          <w:sz w:val="20"/>
          <w:szCs w:val="20"/>
        </w:rPr>
        <w:t>: 936 01 Šahy</w:t>
      </w:r>
    </w:p>
    <w:p w:rsidR="00700F57" w:rsidRPr="00C22356" w:rsidRDefault="00700F57" w:rsidP="00700F57">
      <w:pPr>
        <w:pStyle w:val="Bezriadkovania"/>
        <w:ind w:left="4952" w:firstLine="708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</w:p>
    <w:p w:rsidR="00700F57" w:rsidRPr="00C22356" w:rsidRDefault="00700F57" w:rsidP="00700F57">
      <w:pPr>
        <w:pStyle w:val="Bezriadkovania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caps/>
          <w:sz w:val="24"/>
          <w:u w:val="single"/>
        </w:rPr>
        <w:t>Autor projektu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  <w:b/>
          <w:sz w:val="24"/>
        </w:rPr>
        <w:tab/>
      </w:r>
      <w:r w:rsidRPr="00482E24">
        <w:rPr>
          <w:rFonts w:ascii="ISOCPEUR" w:hAnsi="ISOCPEUR"/>
          <w:b/>
          <w:sz w:val="24"/>
          <w:szCs w:val="24"/>
          <w:u w:val="single"/>
        </w:rPr>
        <w:t xml:space="preserve">: </w:t>
      </w:r>
      <w:proofErr w:type="spellStart"/>
      <w:r w:rsidRPr="00482E24">
        <w:rPr>
          <w:rFonts w:ascii="ISOCPEUR" w:hAnsi="ISOCPEUR"/>
          <w:b/>
          <w:sz w:val="24"/>
          <w:szCs w:val="24"/>
          <w:u w:val="single"/>
        </w:rPr>
        <w:t>ArchArt</w:t>
      </w:r>
      <w:proofErr w:type="spellEnd"/>
      <w:r w:rsidRPr="00482E24">
        <w:rPr>
          <w:rFonts w:ascii="ISOCPEUR" w:hAnsi="ISOCPEUR"/>
          <w:b/>
          <w:sz w:val="24"/>
          <w:szCs w:val="24"/>
          <w:u w:val="single"/>
        </w:rPr>
        <w:t xml:space="preserve"> </w:t>
      </w:r>
      <w:proofErr w:type="spellStart"/>
      <w:r w:rsidRPr="00482E24">
        <w:rPr>
          <w:rFonts w:ascii="ISOCPEUR" w:hAnsi="ISOCPEUR"/>
          <w:b/>
          <w:sz w:val="24"/>
          <w:szCs w:val="24"/>
          <w:u w:val="single"/>
        </w:rPr>
        <w:t>s.r.o</w:t>
      </w:r>
      <w:proofErr w:type="spellEnd"/>
    </w:p>
    <w:p w:rsidR="00700F57" w:rsidRPr="00C22356" w:rsidRDefault="00700F57" w:rsidP="00700F57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>: 018 41 Dubnica nad Váhom</w:t>
      </w:r>
    </w:p>
    <w:p w:rsidR="00700F57" w:rsidRPr="00C22356" w:rsidRDefault="00700F57" w:rsidP="00700F57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>: Obrancov mieru 344/2</w:t>
      </w:r>
    </w:p>
    <w:p w:rsidR="00700F57" w:rsidRPr="00C22356" w:rsidRDefault="00700F57" w:rsidP="00700F57">
      <w:pPr>
        <w:pStyle w:val="Bezriadkovania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b/>
          <w:sz w:val="24"/>
        </w:rPr>
        <w:tab/>
        <w:t xml:space="preserve">     </w:t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 xml:space="preserve">      </w:t>
      </w:r>
    </w:p>
    <w:p w:rsidR="00700F57" w:rsidRPr="00C22356" w:rsidRDefault="00700F57" w:rsidP="00700F57">
      <w:pPr>
        <w:pStyle w:val="Bezriadkovania"/>
        <w:rPr>
          <w:rFonts w:ascii="ISOCPEUR" w:hAnsi="ISOCPEUR"/>
        </w:rPr>
      </w:pPr>
      <w:r w:rsidRPr="00C22356">
        <w:rPr>
          <w:rFonts w:ascii="ISOCPEUR" w:hAnsi="ISOCPEUR"/>
          <w:caps/>
          <w:sz w:val="24"/>
          <w:u w:val="single"/>
        </w:rPr>
        <w:t>Vypracoval</w:t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 w:rsidRPr="00C22356">
        <w:rPr>
          <w:rFonts w:ascii="ISOCPEUR" w:hAnsi="ISOCPEUR"/>
          <w:b/>
          <w:sz w:val="24"/>
          <w:u w:val="single"/>
        </w:rPr>
        <w:t>Ing. Zdenka Maťagová</w:t>
      </w:r>
    </w:p>
    <w:p w:rsidR="00700F57" w:rsidRPr="00C22356" w:rsidRDefault="00700F57" w:rsidP="00700F57">
      <w:pPr>
        <w:pStyle w:val="Bezriadkovania"/>
        <w:rPr>
          <w:rFonts w:ascii="ISOCPEUR" w:hAnsi="ISOCPEUR"/>
        </w:rPr>
      </w:pPr>
    </w:p>
    <w:p w:rsidR="00700F57" w:rsidRPr="00C22356" w:rsidRDefault="00700F57" w:rsidP="00700F57">
      <w:pPr>
        <w:pStyle w:val="Bezriadkovania"/>
        <w:rPr>
          <w:rFonts w:ascii="ISOCPEUR" w:hAnsi="ISOCPEUR"/>
        </w:rPr>
      </w:pPr>
    </w:p>
    <w:p w:rsidR="00700F57" w:rsidRPr="00C22356" w:rsidRDefault="00700F57" w:rsidP="00700F57">
      <w:pPr>
        <w:pStyle w:val="Bezriadkovania"/>
        <w:rPr>
          <w:rFonts w:ascii="ISOCPEUR" w:hAnsi="ISOCPEUR"/>
        </w:rPr>
      </w:pPr>
    </w:p>
    <w:p w:rsidR="00700F57" w:rsidRPr="00C22356" w:rsidRDefault="00700F57" w:rsidP="00700F57">
      <w:pPr>
        <w:pStyle w:val="Bezriadkovania"/>
        <w:rPr>
          <w:rFonts w:ascii="ISOCPEUR" w:hAnsi="ISOCPEUR"/>
          <w:spacing w:val="20"/>
          <w:sz w:val="28"/>
        </w:rPr>
      </w:pPr>
      <w:r w:rsidRPr="00C22356">
        <w:rPr>
          <w:rFonts w:ascii="ISOCPEUR" w:hAnsi="ISOCPEUR"/>
          <w:caps/>
          <w:sz w:val="24"/>
        </w:rPr>
        <w:t>Stupeň projektovej dokumentácie</w:t>
      </w:r>
      <w:r w:rsidRPr="00C22356">
        <w:rPr>
          <w:rFonts w:ascii="ISOCPEUR" w:hAnsi="ISOCPEUR"/>
          <w:b/>
        </w:rPr>
        <w:tab/>
        <w:t xml:space="preserve">: </w:t>
      </w:r>
      <w:r w:rsidRPr="00C22356"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A55D05" w:rsidRDefault="00700F57" w:rsidP="00700F57">
      <w:pPr>
        <w:rPr>
          <w:rFonts w:ascii="ISOCPEUR" w:hAnsi="ISOCPEUR"/>
        </w:rPr>
      </w:pPr>
      <w:r w:rsidRPr="00C22356">
        <w:rPr>
          <w:rFonts w:ascii="ISOCPEUR" w:hAnsi="ISOCPEUR"/>
          <w:caps/>
        </w:rPr>
        <w:t>Dátum</w:t>
      </w:r>
      <w:r w:rsidRPr="00C22356"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  <w:t>: 12</w:t>
      </w:r>
      <w:r w:rsidRPr="00C22356">
        <w:rPr>
          <w:rFonts w:ascii="ISOCPEUR" w:hAnsi="ISOCPEUR"/>
        </w:rPr>
        <w:t>/2016</w:t>
      </w:r>
      <w:r w:rsidR="004A5664">
        <w:rPr>
          <w:rFonts w:ascii="ISOCPEUR" w:hAnsi="ISOCPEUR"/>
        </w:rPr>
        <w:tab/>
      </w:r>
    </w:p>
    <w:p w:rsidR="002C484A" w:rsidRPr="00DA66EE" w:rsidRDefault="002C484A" w:rsidP="002C484A">
      <w:pPr>
        <w:pStyle w:val="Pa5"/>
        <w:spacing w:after="120" w:line="360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DA66EE">
        <w:rPr>
          <w:rFonts w:ascii="ISOCPEUR" w:hAnsi="ISOCPEUR" w:cs="Arial"/>
          <w:b/>
          <w:sz w:val="28"/>
          <w:szCs w:val="22"/>
          <w:u w:val="single"/>
          <w:lang w:val="sk-SK"/>
        </w:rPr>
        <w:lastRenderedPageBreak/>
        <w:t xml:space="preserve">B1. Charakteristika územia stavby </w:t>
      </w:r>
    </w:p>
    <w:p w:rsidR="002C484A" w:rsidRPr="00DA66EE" w:rsidRDefault="002C484A" w:rsidP="002C484A">
      <w:pPr>
        <w:pStyle w:val="Pa5"/>
        <w:spacing w:after="120" w:line="360" w:lineRule="auto"/>
        <w:jc w:val="both"/>
        <w:rPr>
          <w:rFonts w:ascii="ISOCPEUR" w:hAnsi="ISOCPEUR" w:cs="Arial"/>
          <w:b/>
          <w:szCs w:val="22"/>
          <w:lang w:val="sk-SK"/>
        </w:rPr>
      </w:pPr>
      <w:r w:rsidRPr="00DA66EE">
        <w:rPr>
          <w:rFonts w:ascii="ISOCPEUR" w:hAnsi="ISOCPEUR" w:cs="Arial"/>
          <w:b/>
          <w:szCs w:val="22"/>
          <w:lang w:val="sk-SK"/>
        </w:rPr>
        <w:t>B1.1 Zhodnotenie polohy a stavu staveniska</w:t>
      </w:r>
    </w:p>
    <w:p w:rsidR="00700F57" w:rsidRPr="00700F57" w:rsidRDefault="002C484A" w:rsidP="00C04AE7">
      <w:pPr>
        <w:pStyle w:val="tl1"/>
        <w:spacing w:after="120"/>
        <w:rPr>
          <w:rFonts w:cs="Arial"/>
          <w:sz w:val="22"/>
        </w:rPr>
      </w:pPr>
      <w:r w:rsidRPr="00DA66EE">
        <w:rPr>
          <w:rStyle w:val="tl2Char"/>
        </w:rPr>
        <w:t xml:space="preserve">Budova sa nachádza na ulici </w:t>
      </w:r>
      <w:r w:rsidR="0088761B">
        <w:rPr>
          <w:sz w:val="22"/>
        </w:rPr>
        <w:t>Ružová</w:t>
      </w:r>
      <w:r w:rsidRPr="00DA66EE">
        <w:rPr>
          <w:rStyle w:val="tl2Char"/>
        </w:rPr>
        <w:t xml:space="preserve"> v</w:t>
      </w:r>
      <w:r w:rsidR="00700F57">
        <w:rPr>
          <w:rStyle w:val="tl2Char"/>
        </w:rPr>
        <w:t xml:space="preserve"> meste Piešťany </w:t>
      </w:r>
      <w:r w:rsidRPr="00DA66EE">
        <w:rPr>
          <w:rStyle w:val="tl2Char"/>
        </w:rPr>
        <w:t xml:space="preserve">na parcele  </w:t>
      </w:r>
      <w:r w:rsidR="00A0242E" w:rsidRPr="00C22356">
        <w:rPr>
          <w:rFonts w:eastAsia="Calibri" w:cs="Arial"/>
          <w:sz w:val="22"/>
          <w:szCs w:val="20"/>
        </w:rPr>
        <w:t xml:space="preserve">C-KN </w:t>
      </w:r>
      <w:r w:rsidR="0088761B">
        <w:rPr>
          <w:rFonts w:eastAsia="Calibri" w:cs="Arial"/>
          <w:sz w:val="22"/>
          <w:szCs w:val="20"/>
        </w:rPr>
        <w:t>8248,8249/1</w:t>
      </w:r>
      <w:r w:rsidR="00C04AE7">
        <w:rPr>
          <w:rStyle w:val="tl2Char"/>
        </w:rPr>
        <w:t xml:space="preserve">. Stavebné úpravy </w:t>
      </w:r>
      <w:r w:rsidRPr="00DA66EE">
        <w:rPr>
          <w:rStyle w:val="tl2Char"/>
        </w:rPr>
        <w:t>sa bud</w:t>
      </w:r>
      <w:r w:rsidR="00C04AE7">
        <w:rPr>
          <w:rStyle w:val="tl2Char"/>
        </w:rPr>
        <w:t>ú</w:t>
      </w:r>
      <w:r w:rsidRPr="00DA66EE">
        <w:rPr>
          <w:rStyle w:val="tl2Char"/>
        </w:rPr>
        <w:t xml:space="preserve"> realizovať výlučne v budove a na budove Materskej školy</w:t>
      </w:r>
      <w:r w:rsidR="00C73351" w:rsidRPr="00DA66EE">
        <w:rPr>
          <w:rStyle w:val="tl2Char"/>
        </w:rPr>
        <w:t xml:space="preserve"> a taktiež v areáli materskej školy</w:t>
      </w:r>
      <w:r w:rsidRPr="00DA66EE">
        <w:rPr>
          <w:rStyle w:val="tl2Char"/>
        </w:rPr>
        <w:t>. Zariadenie stavenis</w:t>
      </w:r>
      <w:r w:rsidR="00C04AE7">
        <w:rPr>
          <w:rStyle w:val="tl2Char"/>
        </w:rPr>
        <w:t>ka bude v blízkom okolí budovy(</w:t>
      </w:r>
      <w:r w:rsidRPr="00DA66EE">
        <w:rPr>
          <w:rStyle w:val="tl2Char"/>
        </w:rPr>
        <w:t xml:space="preserve">v areáli materskej </w:t>
      </w:r>
      <w:r w:rsidR="00C73351" w:rsidRPr="00DA66EE">
        <w:rPr>
          <w:rStyle w:val="tl2Char"/>
        </w:rPr>
        <w:t>školy</w:t>
      </w:r>
      <w:r w:rsidRPr="00DA66EE">
        <w:rPr>
          <w:rStyle w:val="tl2Char"/>
        </w:rPr>
        <w:t xml:space="preserve">). Do zriadenia staveniska </w:t>
      </w:r>
      <w:r w:rsidRPr="00C04AE7">
        <w:rPr>
          <w:rStyle w:val="tl2Char"/>
        </w:rPr>
        <w:t xml:space="preserve">patrí miesto pre stavebný výťah, pre </w:t>
      </w:r>
      <w:proofErr w:type="spellStart"/>
      <w:r w:rsidRPr="00C04AE7">
        <w:rPr>
          <w:rStyle w:val="tl2Char"/>
        </w:rPr>
        <w:t>unimobunku</w:t>
      </w:r>
      <w:proofErr w:type="spellEnd"/>
      <w:r w:rsidRPr="00C04AE7">
        <w:rPr>
          <w:rStyle w:val="tl2Char"/>
        </w:rPr>
        <w:t xml:space="preserve"> a kontajner na stavebný</w:t>
      </w:r>
      <w:r w:rsidRPr="00C04AE7">
        <w:rPr>
          <w:szCs w:val="20"/>
        </w:rPr>
        <w:t xml:space="preserve"> </w:t>
      </w:r>
      <w:r w:rsidRPr="00C04AE7">
        <w:rPr>
          <w:sz w:val="22"/>
          <w:szCs w:val="20"/>
        </w:rPr>
        <w:t xml:space="preserve">odpad. </w:t>
      </w:r>
      <w:r w:rsidRPr="00C04AE7">
        <w:rPr>
          <w:rFonts w:cs="Arial"/>
          <w:sz w:val="22"/>
        </w:rPr>
        <w:t>Budova je napojená na existujúce inžinierske siete</w:t>
      </w:r>
      <w:r w:rsidR="00A0242E" w:rsidRPr="00C04AE7">
        <w:rPr>
          <w:rFonts w:cs="Arial"/>
          <w:sz w:val="22"/>
        </w:rPr>
        <w:t>, ktoré sa neb</w:t>
      </w:r>
      <w:r w:rsidR="00C73351" w:rsidRPr="00C04AE7">
        <w:rPr>
          <w:rFonts w:cs="Arial"/>
          <w:sz w:val="22"/>
        </w:rPr>
        <w:t>ude nijakým spôsobom meniť.</w:t>
      </w:r>
      <w:r w:rsidR="00C73351">
        <w:rPr>
          <w:rFonts w:cs="Arial"/>
          <w:sz w:val="22"/>
        </w:rPr>
        <w:t xml:space="preserve"> </w:t>
      </w:r>
      <w:r w:rsidR="00700F57" w:rsidRPr="00DE126A">
        <w:rPr>
          <w:rFonts w:cs="Arial"/>
          <w:sz w:val="22"/>
        </w:rPr>
        <w:t xml:space="preserve">Územie je </w:t>
      </w:r>
      <w:r w:rsidR="00700F57">
        <w:rPr>
          <w:rFonts w:cs="Arial"/>
          <w:sz w:val="22"/>
        </w:rPr>
        <w:t>rovinatého</w:t>
      </w:r>
      <w:r w:rsidR="00700F57" w:rsidRPr="00DE126A">
        <w:rPr>
          <w:rFonts w:cs="Arial"/>
          <w:sz w:val="22"/>
        </w:rPr>
        <w:t xml:space="preserve"> charakteru. </w:t>
      </w:r>
      <w:r w:rsidR="00700F57">
        <w:rPr>
          <w:rFonts w:cs="Arial"/>
          <w:sz w:val="22"/>
        </w:rPr>
        <w:t>Pri akýchkoľvek výkopových prácach</w:t>
      </w:r>
      <w:r w:rsidR="00700F57" w:rsidRPr="00DE126A">
        <w:rPr>
          <w:rFonts w:cs="Arial"/>
          <w:sz w:val="22"/>
        </w:rPr>
        <w:t xml:space="preserve"> je nutné vytýčenie inžinierskych sietí. </w:t>
      </w:r>
      <w:r w:rsidR="00700F57">
        <w:rPr>
          <w:rFonts w:cs="Arial"/>
          <w:sz w:val="22"/>
        </w:rPr>
        <w:t xml:space="preserve">Vstup do budovy je z viacerých vstupov, vedúcich do tried a technického a administratívneho úseku. </w:t>
      </w:r>
    </w:p>
    <w:p w:rsidR="002C484A" w:rsidRPr="00DA66EE" w:rsidRDefault="002C484A" w:rsidP="002C484A">
      <w:pPr>
        <w:pStyle w:val="Pa5"/>
        <w:spacing w:after="120" w:line="312" w:lineRule="auto"/>
        <w:jc w:val="both"/>
        <w:rPr>
          <w:rFonts w:ascii="ISOCPEUR" w:hAnsi="ISOCPEUR" w:cs="Arial"/>
          <w:b/>
          <w:szCs w:val="22"/>
          <w:lang w:val="sk-SK"/>
        </w:rPr>
      </w:pPr>
      <w:r w:rsidRPr="00DA66EE">
        <w:rPr>
          <w:rFonts w:ascii="ISOCPEUR" w:hAnsi="ISOCPEUR" w:cs="Arial"/>
          <w:b/>
          <w:szCs w:val="22"/>
          <w:lang w:val="sk-SK"/>
        </w:rPr>
        <w:t>B1.2. Vykonané prieskumy a dôsledky z nich vyplývajúce pre návrh stavby</w:t>
      </w:r>
    </w:p>
    <w:p w:rsidR="002C484A" w:rsidRPr="00C22356" w:rsidRDefault="002C484A" w:rsidP="002C484A">
      <w:pPr>
        <w:spacing w:after="120" w:line="312" w:lineRule="auto"/>
        <w:jc w:val="both"/>
        <w:rPr>
          <w:rFonts w:ascii="ISOCPEUR" w:hAnsi="ISOCPEUR" w:cs="Arial"/>
          <w:bCs/>
          <w:color w:val="4F81BD" w:themeColor="accent1"/>
          <w:szCs w:val="20"/>
        </w:rPr>
      </w:pPr>
      <w:r w:rsidRPr="00C22356">
        <w:rPr>
          <w:rFonts w:ascii="ISOCPEUR" w:hAnsi="ISOCPEUR" w:cs="Arial"/>
          <w:sz w:val="20"/>
          <w:szCs w:val="20"/>
          <w:lang w:eastAsia="cs-CZ"/>
        </w:rPr>
        <w:t xml:space="preserve">Pre pozemok nebol vykonaný inžiniersko-geologický a hydrogeologický prieskum. </w:t>
      </w:r>
      <w:r w:rsidRPr="00C22356">
        <w:rPr>
          <w:rFonts w:ascii="ISOCPEUR" w:hAnsi="ISOCPEUR" w:cs="Arial"/>
          <w:bCs/>
          <w:color w:val="4F81BD" w:themeColor="accent1"/>
          <w:sz w:val="20"/>
          <w:szCs w:val="20"/>
        </w:rPr>
        <w:t xml:space="preserve">V projekte neboli vykonané žiadne sondy, ktoré by zisťovali kvalitu existujúcich stien, stropov a podláh a ani jestvujúcich základov!!! </w:t>
      </w:r>
      <w:r w:rsidRPr="00C22356">
        <w:rPr>
          <w:rFonts w:ascii="ISOCPEUR" w:hAnsi="ISOCPEUR" w:cs="Arial"/>
          <w:bCs/>
          <w:color w:val="4F81BD" w:themeColor="accent1"/>
          <w:szCs w:val="20"/>
        </w:rPr>
        <w:t>V prípade zistenia iných skutočností ako sú predpokladané v p</w:t>
      </w:r>
      <w:r w:rsidR="00ED5D36">
        <w:rPr>
          <w:rFonts w:ascii="ISOCPEUR" w:hAnsi="ISOCPEUR" w:cs="Arial"/>
          <w:bCs/>
          <w:color w:val="4F81BD" w:themeColor="accent1"/>
          <w:szCs w:val="20"/>
        </w:rPr>
        <w:t>rojekte je treba prekonzultovať jednotlivé návrhy.</w:t>
      </w:r>
      <w:r w:rsidRPr="00C22356">
        <w:rPr>
          <w:rFonts w:ascii="ISOCPEUR" w:hAnsi="ISOCPEUR" w:cs="Arial"/>
          <w:bCs/>
          <w:color w:val="4F81BD" w:themeColor="accent1"/>
          <w:szCs w:val="20"/>
        </w:rPr>
        <w:t xml:space="preserve"> </w:t>
      </w:r>
    </w:p>
    <w:p w:rsidR="002C484A" w:rsidRPr="00DA66EE" w:rsidRDefault="002C484A" w:rsidP="002C484A">
      <w:pPr>
        <w:pStyle w:val="Pa5"/>
        <w:spacing w:after="120" w:line="360" w:lineRule="auto"/>
        <w:jc w:val="both"/>
        <w:rPr>
          <w:rFonts w:ascii="ISOCPEUR" w:hAnsi="ISOCPEUR" w:cs="Arial"/>
          <w:b/>
          <w:szCs w:val="22"/>
          <w:lang w:val="sk-SK"/>
        </w:rPr>
      </w:pPr>
      <w:r w:rsidRPr="00DA66EE">
        <w:rPr>
          <w:rFonts w:ascii="ISOCPEUR" w:hAnsi="ISOCPEUR" w:cs="Arial"/>
          <w:b/>
          <w:szCs w:val="22"/>
          <w:lang w:val="sk-SK"/>
        </w:rPr>
        <w:t xml:space="preserve">B1.3 </w:t>
      </w:r>
      <w:r w:rsidRPr="002477C9">
        <w:rPr>
          <w:rFonts w:ascii="ISOCPEUR" w:hAnsi="ISOCPEUR" w:cs="Arial"/>
          <w:b/>
          <w:szCs w:val="22"/>
          <w:lang w:val="sk-SK"/>
        </w:rPr>
        <w:t>Použité mapové a geodetické podklady</w:t>
      </w:r>
      <w:r w:rsidRPr="00DA66EE">
        <w:rPr>
          <w:rFonts w:ascii="ISOCPEUR" w:hAnsi="ISOCPEUR" w:cs="Arial"/>
          <w:b/>
          <w:szCs w:val="22"/>
          <w:lang w:val="sk-SK"/>
        </w:rPr>
        <w:t xml:space="preserve"> </w:t>
      </w:r>
    </w:p>
    <w:p w:rsidR="002C484A" w:rsidRPr="00C22356" w:rsidRDefault="002C484A" w:rsidP="00700F57">
      <w:pPr>
        <w:pStyle w:val="Odsekzoznamu"/>
        <w:numPr>
          <w:ilvl w:val="0"/>
          <w:numId w:val="39"/>
        </w:numPr>
        <w:tabs>
          <w:tab w:val="left" w:pos="284"/>
        </w:tabs>
        <w:spacing w:line="360" w:lineRule="auto"/>
        <w:ind w:left="0" w:firstLine="0"/>
        <w:jc w:val="both"/>
        <w:rPr>
          <w:rFonts w:ascii="ISOCPEUR" w:hAnsi="ISOCPEUR" w:cs="Arial"/>
          <w:sz w:val="22"/>
          <w:szCs w:val="20"/>
        </w:rPr>
      </w:pPr>
      <w:r w:rsidRPr="00C22356">
        <w:rPr>
          <w:rFonts w:ascii="ISOCPEUR" w:hAnsi="ISOCPEUR" w:cs="Arial"/>
          <w:sz w:val="22"/>
          <w:szCs w:val="20"/>
        </w:rPr>
        <w:t>Katastrálna mapa , Geometrický plán</w:t>
      </w:r>
    </w:p>
    <w:p w:rsidR="002C484A" w:rsidRPr="00DE5C9D" w:rsidRDefault="002C484A" w:rsidP="00700F57">
      <w:pPr>
        <w:pStyle w:val="Odsekzoznamu"/>
        <w:numPr>
          <w:ilvl w:val="0"/>
          <w:numId w:val="39"/>
        </w:numPr>
        <w:tabs>
          <w:tab w:val="left" w:pos="284"/>
        </w:tabs>
        <w:spacing w:line="360" w:lineRule="auto"/>
        <w:ind w:left="0" w:firstLine="0"/>
        <w:contextualSpacing w:val="0"/>
        <w:jc w:val="both"/>
        <w:rPr>
          <w:rFonts w:ascii="ISOCPEUR" w:hAnsi="ISOCPEUR" w:cs="Arial"/>
          <w:sz w:val="22"/>
          <w:szCs w:val="20"/>
        </w:rPr>
      </w:pPr>
      <w:r w:rsidRPr="00C22356">
        <w:rPr>
          <w:rFonts w:ascii="ISOCPEUR" w:hAnsi="ISOCPEUR" w:cs="Arial"/>
          <w:sz w:val="22"/>
          <w:szCs w:val="20"/>
        </w:rPr>
        <w:t>Zameranie stavby projektantom</w:t>
      </w:r>
    </w:p>
    <w:p w:rsidR="00DE5C9D" w:rsidRPr="00C22356" w:rsidRDefault="00DE5C9D" w:rsidP="00700F57">
      <w:pPr>
        <w:pStyle w:val="Odsekzoznamu"/>
        <w:numPr>
          <w:ilvl w:val="0"/>
          <w:numId w:val="39"/>
        </w:numPr>
        <w:tabs>
          <w:tab w:val="left" w:pos="284"/>
        </w:tabs>
        <w:spacing w:after="120" w:line="360" w:lineRule="auto"/>
        <w:ind w:left="0" w:firstLine="0"/>
        <w:contextualSpacing w:val="0"/>
        <w:jc w:val="both"/>
        <w:rPr>
          <w:rFonts w:ascii="ISOCPEUR" w:hAnsi="ISOCPEUR" w:cs="Arial"/>
          <w:sz w:val="22"/>
          <w:szCs w:val="20"/>
        </w:rPr>
      </w:pPr>
      <w:r>
        <w:rPr>
          <w:rFonts w:ascii="ISOCPEUR" w:hAnsi="ISOCPEUR" w:cs="Arial"/>
          <w:sz w:val="22"/>
          <w:szCs w:val="20"/>
          <w:lang w:val="sk-SK"/>
        </w:rPr>
        <w:t>Pôvodný projekt budovy</w:t>
      </w:r>
    </w:p>
    <w:p w:rsidR="002C484A" w:rsidRPr="00DA66EE" w:rsidRDefault="002C484A" w:rsidP="002C484A">
      <w:pPr>
        <w:pStyle w:val="Pa5"/>
        <w:spacing w:after="120" w:line="360" w:lineRule="auto"/>
        <w:jc w:val="both"/>
        <w:rPr>
          <w:rFonts w:ascii="ISOCPEUR" w:hAnsi="ISOCPEUR" w:cs="Arial"/>
          <w:b/>
          <w:szCs w:val="22"/>
          <w:lang w:val="sk-SK"/>
        </w:rPr>
      </w:pPr>
      <w:r w:rsidRPr="00DA66EE">
        <w:rPr>
          <w:rFonts w:ascii="ISOCPEUR" w:hAnsi="ISOCPEUR" w:cs="Arial"/>
          <w:b/>
          <w:szCs w:val="22"/>
          <w:lang w:val="sk-SK"/>
        </w:rPr>
        <w:t>B1.4 Príprava pre výstavbu</w:t>
      </w:r>
    </w:p>
    <w:p w:rsidR="002C484A" w:rsidRPr="00C22356" w:rsidRDefault="00DE5C9D" w:rsidP="00DA66EE">
      <w:pPr>
        <w:pStyle w:val="tl2"/>
        <w:rPr>
          <w:b/>
          <w:bCs/>
          <w:u w:val="single"/>
        </w:rPr>
      </w:pPr>
      <w:r w:rsidRPr="00DE5C9D">
        <w:t xml:space="preserve">Stavba sa </w:t>
      </w:r>
      <w:r w:rsidR="002C484A" w:rsidRPr="00DE5C9D">
        <w:t xml:space="preserve">bude môcť realizovať </w:t>
      </w:r>
      <w:r w:rsidRPr="00DE5C9D">
        <w:t xml:space="preserve">po etapách </w:t>
      </w:r>
      <w:r w:rsidR="00700F57">
        <w:t xml:space="preserve">tak, </w:t>
      </w:r>
      <w:r w:rsidRPr="00DE5C9D">
        <w:t>aby bola</w:t>
      </w:r>
      <w:r w:rsidR="00C73351" w:rsidRPr="00DE5C9D">
        <w:t xml:space="preserve"> zabezpečená bezproblémová prevádzka škôlky</w:t>
      </w:r>
      <w:r w:rsidR="002477C9">
        <w:t xml:space="preserve"> v obmedzenom režime</w:t>
      </w:r>
      <w:r w:rsidR="002C484A" w:rsidRPr="00DE5C9D">
        <w:t>. Stavba</w:t>
      </w:r>
      <w:r w:rsidR="002C484A" w:rsidRPr="00C22356">
        <w:t xml:space="preserve"> bude realizovaná dodávateľským spôsobom. Stavenisko pre výstavbu bude odovzdané stavebníkom a prevzaté zhotoviteľom stavby v celom rozsahu a v jednom termíne. </w:t>
      </w:r>
    </w:p>
    <w:p w:rsidR="002C484A" w:rsidRPr="00C22356" w:rsidRDefault="002C484A" w:rsidP="00DA66EE">
      <w:pPr>
        <w:pStyle w:val="tl2"/>
      </w:pPr>
      <w:r w:rsidRPr="00C22356">
        <w:t xml:space="preserve">Pri odovzdaní staveniska sa určia miesta pre odber elektrickej energie a vody pre stavebné účely. Miesto pre odoberanie elektrickej energie (400V) je z rozvodnej skrine odkiaľ sa budú zariadenia potrebné pri </w:t>
      </w:r>
      <w:r w:rsidR="00700F57">
        <w:t xml:space="preserve">stavebných úpravách </w:t>
      </w:r>
      <w:r w:rsidRPr="00C22356">
        <w:t xml:space="preserve">napájať. </w:t>
      </w:r>
    </w:p>
    <w:p w:rsidR="002C484A" w:rsidRPr="00700F57" w:rsidRDefault="002C484A" w:rsidP="00DA66EE">
      <w:pPr>
        <w:pStyle w:val="tl2"/>
      </w:pPr>
      <w:r w:rsidRPr="00C22356">
        <w:t xml:space="preserve">Pred </w:t>
      </w:r>
      <w:proofErr w:type="spellStart"/>
      <w:r w:rsidRPr="00C22356">
        <w:t>započatím</w:t>
      </w:r>
      <w:proofErr w:type="spellEnd"/>
      <w:r w:rsidRPr="00C22356">
        <w:t xml:space="preserve"> stavebných prác sa zariadi staven</w:t>
      </w:r>
      <w:r w:rsidR="00ED5D36">
        <w:t xml:space="preserve">isko. Umiestni sa </w:t>
      </w:r>
      <w:proofErr w:type="spellStart"/>
      <w:r w:rsidR="00ED5D36">
        <w:t>unimobunka</w:t>
      </w:r>
      <w:proofErr w:type="spellEnd"/>
      <w:r w:rsidR="00ED5D36">
        <w:t xml:space="preserve"> a </w:t>
      </w:r>
      <w:r w:rsidRPr="00C22356">
        <w:t>veľkokap</w:t>
      </w:r>
      <w:r w:rsidR="00A0242E">
        <w:t>acitný kontajner pevného odpadu</w:t>
      </w:r>
      <w:r w:rsidRPr="00C22356">
        <w:t>. Kontajnery budú pravidelne každý deň odvážané.</w:t>
      </w:r>
      <w:r w:rsidR="00700F57">
        <w:t xml:space="preserve"> </w:t>
      </w:r>
      <w:r w:rsidR="00C73351" w:rsidRPr="00C73351">
        <w:rPr>
          <w:rFonts w:eastAsia="Calibri"/>
        </w:rPr>
        <w:t>Stavenisko musí by</w:t>
      </w:r>
      <w:r w:rsidR="00C73351" w:rsidRPr="00C73351">
        <w:rPr>
          <w:rFonts w:ascii="TTE1920340t00" w:eastAsia="Calibri" w:hAnsi="TTE1920340t00" w:cs="TTE1920340t00"/>
        </w:rPr>
        <w:t xml:space="preserve">t </w:t>
      </w:r>
      <w:r w:rsidR="00C04AE7" w:rsidRPr="00C73351">
        <w:rPr>
          <w:rFonts w:eastAsia="Calibri"/>
        </w:rPr>
        <w:t>zabezpe</w:t>
      </w:r>
      <w:r w:rsidR="00C04AE7" w:rsidRPr="00C73351">
        <w:rPr>
          <w:rFonts w:ascii="TTE1920340t00" w:eastAsia="Calibri" w:hAnsi="TTE1920340t00" w:cs="TTE1920340t00"/>
        </w:rPr>
        <w:t>č</w:t>
      </w:r>
      <w:r w:rsidR="00C04AE7" w:rsidRPr="00C73351">
        <w:rPr>
          <w:rFonts w:eastAsia="Calibri"/>
        </w:rPr>
        <w:t>ené</w:t>
      </w:r>
      <w:r w:rsidR="00C73351" w:rsidRPr="00C73351">
        <w:rPr>
          <w:rFonts w:eastAsia="Calibri"/>
        </w:rPr>
        <w:t xml:space="preserve"> pred vstupom nepovolaných osôb a najmä detí š</w:t>
      </w:r>
      <w:r w:rsidR="00C73351">
        <w:rPr>
          <w:rFonts w:eastAsia="Calibri"/>
        </w:rPr>
        <w:t xml:space="preserve">kolského </w:t>
      </w:r>
      <w:r w:rsidR="00C73351" w:rsidRPr="00C73351">
        <w:rPr>
          <w:rFonts w:eastAsia="Calibri"/>
        </w:rPr>
        <w:t>zariadenia po</w:t>
      </w:r>
      <w:r w:rsidR="00C73351" w:rsidRPr="00C73351">
        <w:rPr>
          <w:rFonts w:ascii="TTE1920340t00" w:eastAsia="Calibri" w:hAnsi="TTE1920340t00" w:cs="TTE1920340t00"/>
        </w:rPr>
        <w:t>č</w:t>
      </w:r>
      <w:r w:rsidR="00C73351" w:rsidRPr="00C73351">
        <w:rPr>
          <w:rFonts w:eastAsia="Calibri"/>
        </w:rPr>
        <w:t xml:space="preserve">as </w:t>
      </w:r>
      <w:r w:rsidR="00C73351">
        <w:rPr>
          <w:rFonts w:eastAsia="Calibri"/>
        </w:rPr>
        <w:t xml:space="preserve">prebiehajúcich stavebných úprav. </w:t>
      </w:r>
    </w:p>
    <w:p w:rsidR="00C73351" w:rsidRDefault="00C73351" w:rsidP="00DA66EE">
      <w:pPr>
        <w:pStyle w:val="tl2"/>
        <w:rPr>
          <w:rFonts w:eastAsia="Calibri" w:cs="Times-Roman"/>
          <w:szCs w:val="22"/>
        </w:rPr>
      </w:pPr>
      <w:r>
        <w:rPr>
          <w:rFonts w:eastAsia="Calibri"/>
        </w:rPr>
        <w:t xml:space="preserve">V rámci asanačných prác je nutné </w:t>
      </w:r>
      <w:r w:rsidR="00700F57">
        <w:t xml:space="preserve">vybúranie </w:t>
      </w:r>
      <w:r w:rsidR="0088761B">
        <w:t xml:space="preserve">časti </w:t>
      </w:r>
      <w:r w:rsidR="00700F57">
        <w:t>strešn</w:t>
      </w:r>
      <w:r w:rsidR="0088761B">
        <w:t>ej povlakovej krytiny</w:t>
      </w:r>
      <w:r w:rsidR="00A0242E">
        <w:t xml:space="preserve">, </w:t>
      </w:r>
      <w:r>
        <w:rPr>
          <w:rFonts w:eastAsia="Calibri"/>
        </w:rPr>
        <w:t>vybúranie dverných</w:t>
      </w:r>
      <w:r w:rsidR="00A0242E">
        <w:rPr>
          <w:rFonts w:eastAsia="Calibri"/>
        </w:rPr>
        <w:t xml:space="preserve"> a okenných</w:t>
      </w:r>
      <w:r>
        <w:rPr>
          <w:rFonts w:eastAsia="Calibri"/>
        </w:rPr>
        <w:t xml:space="preserve"> konštrukcií</w:t>
      </w:r>
      <w:r w:rsidR="0088761B">
        <w:rPr>
          <w:rFonts w:eastAsia="Calibri"/>
        </w:rPr>
        <w:t>, vybúranie častí parapetov</w:t>
      </w:r>
      <w:r>
        <w:rPr>
          <w:rFonts w:eastAsia="Calibri"/>
        </w:rPr>
        <w:t xml:space="preserve">, </w:t>
      </w:r>
      <w:r w:rsidR="0088761B">
        <w:rPr>
          <w:rFonts w:eastAsia="Calibri"/>
        </w:rPr>
        <w:t xml:space="preserve">demontáž </w:t>
      </w:r>
      <w:r>
        <w:rPr>
          <w:rFonts w:eastAsia="Calibri"/>
        </w:rPr>
        <w:t>klampiarskych</w:t>
      </w:r>
      <w:r w:rsidR="00700F57">
        <w:rPr>
          <w:rFonts w:eastAsia="Calibri"/>
        </w:rPr>
        <w:t xml:space="preserve"> a zámočníckych</w:t>
      </w:r>
      <w:r>
        <w:rPr>
          <w:rFonts w:eastAsia="Calibri"/>
        </w:rPr>
        <w:t xml:space="preserve"> konštrukcií</w:t>
      </w:r>
      <w:r w:rsidR="00B41BC0">
        <w:rPr>
          <w:rFonts w:eastAsia="Calibri"/>
        </w:rPr>
        <w:t>, vybúranie prestupo</w:t>
      </w:r>
      <w:r w:rsidR="00ED5D36">
        <w:rPr>
          <w:rFonts w:eastAsia="Calibri"/>
        </w:rPr>
        <w:t xml:space="preserve">v </w:t>
      </w:r>
      <w:r w:rsidR="00700F57">
        <w:rPr>
          <w:rFonts w:eastAsia="Calibri"/>
        </w:rPr>
        <w:t xml:space="preserve">pre </w:t>
      </w:r>
      <w:r w:rsidR="00ED5D36">
        <w:rPr>
          <w:rFonts w:eastAsia="Calibri"/>
        </w:rPr>
        <w:t>vzduchotechnik</w:t>
      </w:r>
      <w:r w:rsidR="00700F57">
        <w:rPr>
          <w:rFonts w:eastAsia="Calibri"/>
        </w:rPr>
        <w:t>u</w:t>
      </w:r>
      <w:r>
        <w:rPr>
          <w:rFonts w:eastAsia="Calibri"/>
        </w:rPr>
        <w:t xml:space="preserve">.  Medzi búranie je zaradené aj </w:t>
      </w:r>
      <w:r w:rsidR="00C04AE7">
        <w:rPr>
          <w:rFonts w:eastAsia="Calibri"/>
        </w:rPr>
        <w:t>búranie častí spevnených plôch</w:t>
      </w:r>
      <w:r w:rsidR="0088761B">
        <w:rPr>
          <w:rFonts w:eastAsia="Calibri"/>
        </w:rPr>
        <w:t>, osekanie otvorov</w:t>
      </w:r>
      <w:r w:rsidR="00ED5D36">
        <w:rPr>
          <w:rFonts w:eastAsia="Calibri"/>
        </w:rPr>
        <w:t>.</w:t>
      </w:r>
      <w:r>
        <w:rPr>
          <w:rFonts w:eastAsia="Calibri"/>
        </w:rPr>
        <w:t xml:space="preserve"> Asanovaná </w:t>
      </w:r>
      <w:proofErr w:type="spellStart"/>
      <w:r>
        <w:rPr>
          <w:rFonts w:eastAsia="Calibri"/>
        </w:rPr>
        <w:t>suť</w:t>
      </w:r>
      <w:proofErr w:type="spellEnd"/>
      <w:r>
        <w:rPr>
          <w:rFonts w:eastAsia="Calibri"/>
        </w:rPr>
        <w:t xml:space="preserve"> sa bude vyvážať na m</w:t>
      </w:r>
      <w:r w:rsidR="00ED5D36">
        <w:rPr>
          <w:rFonts w:eastAsia="Calibri"/>
        </w:rPr>
        <w:t>i</w:t>
      </w:r>
      <w:r>
        <w:rPr>
          <w:rFonts w:eastAsia="Calibri"/>
        </w:rPr>
        <w:t>esto na to určené</w:t>
      </w:r>
      <w:r w:rsidR="00700F57">
        <w:rPr>
          <w:rFonts w:eastAsia="Calibri"/>
        </w:rPr>
        <w:t xml:space="preserve"> mestom Piešťany</w:t>
      </w:r>
      <w:r>
        <w:rPr>
          <w:rFonts w:eastAsia="Calibri"/>
        </w:rPr>
        <w:t xml:space="preserve">. Všetky búracie (asanačné) práce </w:t>
      </w:r>
      <w:r w:rsidR="00ED5D36">
        <w:rPr>
          <w:rFonts w:eastAsia="Calibri"/>
        </w:rPr>
        <w:t xml:space="preserve">na budove </w:t>
      </w:r>
      <w:r>
        <w:rPr>
          <w:rFonts w:eastAsia="Calibri"/>
        </w:rPr>
        <w:t xml:space="preserve">sa </w:t>
      </w:r>
      <w:r w:rsidRPr="00C73351">
        <w:rPr>
          <w:rFonts w:eastAsia="Calibri" w:cs="Times-Roman"/>
          <w:szCs w:val="22"/>
        </w:rPr>
        <w:t>budú vykonáva</w:t>
      </w:r>
      <w:r w:rsidRPr="00C73351">
        <w:rPr>
          <w:rFonts w:eastAsia="Calibri" w:cs="TTE1920340t00"/>
          <w:szCs w:val="22"/>
        </w:rPr>
        <w:t xml:space="preserve">ť </w:t>
      </w:r>
      <w:r w:rsidRPr="00C73351">
        <w:rPr>
          <w:rFonts w:eastAsia="Calibri" w:cs="Times-Roman"/>
          <w:szCs w:val="22"/>
        </w:rPr>
        <w:t>postupne a ru</w:t>
      </w:r>
      <w:r w:rsidRPr="00C73351">
        <w:rPr>
          <w:rFonts w:eastAsia="Calibri" w:cs="TTE1920340t00"/>
          <w:szCs w:val="22"/>
        </w:rPr>
        <w:t>č</w:t>
      </w:r>
      <w:r w:rsidRPr="00C73351">
        <w:rPr>
          <w:rFonts w:eastAsia="Calibri" w:cs="Times-Roman"/>
          <w:szCs w:val="22"/>
        </w:rPr>
        <w:t>ne s použitím elektrického ru</w:t>
      </w:r>
      <w:r w:rsidRPr="00C73351">
        <w:rPr>
          <w:rFonts w:eastAsia="Calibri" w:cs="TTE1920340t00"/>
          <w:szCs w:val="22"/>
        </w:rPr>
        <w:t>č</w:t>
      </w:r>
      <w:r w:rsidRPr="00C73351">
        <w:rPr>
          <w:rFonts w:eastAsia="Calibri" w:cs="Times-Roman"/>
          <w:szCs w:val="22"/>
        </w:rPr>
        <w:t>ného náradia.</w:t>
      </w:r>
    </w:p>
    <w:p w:rsidR="00DA66EE" w:rsidRDefault="00DA66EE" w:rsidP="002C484A">
      <w:pPr>
        <w:spacing w:before="240" w:line="360" w:lineRule="auto"/>
        <w:jc w:val="both"/>
        <w:rPr>
          <w:rFonts w:ascii="ISOCPEUR" w:eastAsia="Calibri" w:hAnsi="ISOCPEUR" w:cs="Times-Roman"/>
          <w:sz w:val="22"/>
          <w:szCs w:val="22"/>
        </w:rPr>
      </w:pPr>
    </w:p>
    <w:p w:rsidR="00DA66EE" w:rsidRDefault="00DA66EE" w:rsidP="002C484A">
      <w:pPr>
        <w:spacing w:before="240" w:line="360" w:lineRule="auto"/>
        <w:jc w:val="both"/>
        <w:rPr>
          <w:rFonts w:ascii="ISOCPEUR" w:eastAsia="Calibri" w:hAnsi="ISOCPEUR" w:cs="Times-Roman"/>
          <w:sz w:val="22"/>
          <w:szCs w:val="22"/>
        </w:rPr>
      </w:pPr>
    </w:p>
    <w:p w:rsidR="00B41BC0" w:rsidRDefault="00B41BC0" w:rsidP="002C484A">
      <w:pPr>
        <w:spacing w:before="240" w:line="360" w:lineRule="auto"/>
        <w:jc w:val="both"/>
        <w:rPr>
          <w:rFonts w:ascii="ISOCPEUR" w:eastAsia="Calibri" w:hAnsi="ISOCPEUR" w:cs="Times-Roman"/>
          <w:sz w:val="22"/>
          <w:szCs w:val="22"/>
        </w:rPr>
      </w:pPr>
    </w:p>
    <w:p w:rsidR="002C484A" w:rsidRPr="005974D6" w:rsidRDefault="002C484A" w:rsidP="002C484A">
      <w:pPr>
        <w:spacing w:before="240" w:line="360" w:lineRule="auto"/>
        <w:jc w:val="both"/>
        <w:rPr>
          <w:rFonts w:ascii="ISOCPEUR" w:hAnsi="ISOCPEUR" w:cs="Arial"/>
          <w:sz w:val="22"/>
        </w:rPr>
      </w:pPr>
      <w:r w:rsidRPr="005974D6">
        <w:rPr>
          <w:rFonts w:ascii="ISOCPEUR" w:hAnsi="ISOCPEUR" w:cs="Arial"/>
          <w:b/>
          <w:sz w:val="28"/>
          <w:u w:val="single"/>
        </w:rPr>
        <w:lastRenderedPageBreak/>
        <w:t>B2. Urbanisticko-architektonické riešenie a stavebnotechnické riešenie stavby</w:t>
      </w:r>
    </w:p>
    <w:p w:rsidR="002C484A" w:rsidRPr="00C22356" w:rsidRDefault="002C484A" w:rsidP="002C484A">
      <w:pPr>
        <w:spacing w:before="120" w:after="120" w:line="360" w:lineRule="auto"/>
        <w:jc w:val="both"/>
        <w:rPr>
          <w:rFonts w:ascii="ISOCPEUR" w:hAnsi="ISOCPEUR" w:cs="Arial"/>
          <w:b/>
        </w:rPr>
      </w:pPr>
      <w:r w:rsidRPr="00C22356">
        <w:rPr>
          <w:rFonts w:ascii="ISOCPEUR" w:hAnsi="ISOCPEUR" w:cs="Arial"/>
          <w:b/>
        </w:rPr>
        <w:t>B2.1 Urbanisticko-architektonické riešenie</w:t>
      </w:r>
    </w:p>
    <w:p w:rsidR="002C484A" w:rsidRPr="00A60416" w:rsidRDefault="002C484A" w:rsidP="002C484A">
      <w:pPr>
        <w:pStyle w:val="tl1"/>
        <w:rPr>
          <w:sz w:val="22"/>
        </w:rPr>
      </w:pPr>
      <w:r w:rsidRPr="00A60416">
        <w:rPr>
          <w:sz w:val="22"/>
        </w:rPr>
        <w:t>Urbanist</w:t>
      </w:r>
      <w:r w:rsidRPr="00A60416">
        <w:rPr>
          <w:color w:val="0C0703"/>
          <w:sz w:val="22"/>
        </w:rPr>
        <w:t>i</w:t>
      </w:r>
      <w:r w:rsidRPr="00A60416">
        <w:rPr>
          <w:sz w:val="22"/>
        </w:rPr>
        <w:t>cký návrh vychádzal z investičného zámeru, ktorý zabezpečil investor</w:t>
      </w:r>
      <w:r w:rsidR="00C73351" w:rsidRPr="00A60416">
        <w:rPr>
          <w:sz w:val="22"/>
        </w:rPr>
        <w:t>, a taktiež je podmienený existujúcim urbanistickým riešením areálu materskej školy</w:t>
      </w:r>
      <w:r w:rsidRPr="00A60416">
        <w:rPr>
          <w:sz w:val="22"/>
        </w:rPr>
        <w:t xml:space="preserve">. </w:t>
      </w:r>
    </w:p>
    <w:p w:rsidR="002C484A" w:rsidRPr="00B41BC0" w:rsidRDefault="001835D5" w:rsidP="00C73351">
      <w:pPr>
        <w:pStyle w:val="tl2"/>
        <w:rPr>
          <w:rStyle w:val="FontStyle31"/>
          <w:rFonts w:ascii="ISOCPEUR" w:hAnsi="ISOCPEUR"/>
          <w:szCs w:val="24"/>
        </w:rPr>
      </w:pPr>
      <w:r w:rsidRPr="00C22356">
        <w:t xml:space="preserve">Riešením projektu </w:t>
      </w:r>
      <w:r>
        <w:t xml:space="preserve">sú stavebné úpravy </w:t>
      </w:r>
      <w:r w:rsidRPr="00C22356">
        <w:t>budovy</w:t>
      </w:r>
      <w:r w:rsidR="00E6460A">
        <w:t>, ktoré vyplývajú z cieľa projektu</w:t>
      </w:r>
      <w:r w:rsidRPr="00C22356">
        <w:t xml:space="preserve"> materskej školy</w:t>
      </w:r>
      <w:r w:rsidRPr="00C22356">
        <w:rPr>
          <w:rStyle w:val="FontStyle31"/>
          <w:rFonts w:ascii="ISOCPEUR" w:hAnsi="ISOCPEUR"/>
          <w:sz w:val="20"/>
          <w:szCs w:val="20"/>
        </w:rPr>
        <w:t xml:space="preserve">, </w:t>
      </w:r>
      <w:r w:rsidRPr="00F53975">
        <w:rPr>
          <w:rStyle w:val="FontStyle31"/>
          <w:rFonts w:ascii="ISOCPEUR" w:hAnsi="ISOCPEUR"/>
          <w:szCs w:val="20"/>
        </w:rPr>
        <w:t xml:space="preserve">ktorá sa  </w:t>
      </w:r>
      <w:r w:rsidRPr="00C22356">
        <w:t>bude realizovať  priamo na budove</w:t>
      </w:r>
      <w:r>
        <w:t xml:space="preserve"> a</w:t>
      </w:r>
      <w:r w:rsidR="00700F57">
        <w:t> spevnené odkvapové chodníky</w:t>
      </w:r>
      <w:r>
        <w:t xml:space="preserve"> </w:t>
      </w:r>
      <w:r w:rsidR="00700F57">
        <w:t>okolo budovy</w:t>
      </w:r>
      <w:r w:rsidR="00E6460A">
        <w:t>.</w:t>
      </w:r>
      <w:r>
        <w:t xml:space="preserve"> Cieľom projektu je zníženie energetickej náročnosti budovy a s tým súvisia </w:t>
      </w:r>
      <w:r w:rsidR="00C73351">
        <w:t>stavebné úpravy</w:t>
      </w:r>
      <w:r w:rsidR="00ED5D36">
        <w:rPr>
          <w:rStyle w:val="FontStyle31"/>
          <w:rFonts w:ascii="ISOCPEUR" w:hAnsi="ISOCPEUR"/>
          <w:szCs w:val="20"/>
        </w:rPr>
        <w:t xml:space="preserve"> na budove materskej školy</w:t>
      </w:r>
      <w:r w:rsidR="00700F57">
        <w:rPr>
          <w:rStyle w:val="FontStyle31"/>
          <w:rFonts w:ascii="ISOCPEUR" w:hAnsi="ISOCPEUR"/>
          <w:szCs w:val="20"/>
        </w:rPr>
        <w:t>. Prístup do budovy</w:t>
      </w:r>
      <w:r w:rsidR="00E6460A">
        <w:rPr>
          <w:rStyle w:val="FontStyle31"/>
          <w:rFonts w:ascii="ISOCPEUR" w:hAnsi="ISOCPEUR"/>
          <w:szCs w:val="20"/>
        </w:rPr>
        <w:t xml:space="preserve"> materskej školy (</w:t>
      </w:r>
      <w:r w:rsidR="00C73351">
        <w:rPr>
          <w:rStyle w:val="FontStyle31"/>
          <w:rFonts w:ascii="ISOCPEUR" w:hAnsi="ISOCPEUR"/>
          <w:szCs w:val="20"/>
        </w:rPr>
        <w:t xml:space="preserve">ďalej iba MŠ) je </w:t>
      </w:r>
      <w:r w:rsidR="00700F57">
        <w:rPr>
          <w:rStyle w:val="FontStyle31"/>
          <w:rFonts w:ascii="ISOCPEUR" w:hAnsi="ISOCPEUR"/>
          <w:szCs w:val="20"/>
        </w:rPr>
        <w:t>z</w:t>
      </w:r>
      <w:r w:rsidR="0088761B">
        <w:rPr>
          <w:rStyle w:val="FontStyle31"/>
          <w:rFonts w:ascii="ISOCPEUR" w:hAnsi="ISOCPEUR"/>
          <w:szCs w:val="20"/>
        </w:rPr>
        <w:t xml:space="preserve"> viacer</w:t>
      </w:r>
      <w:r w:rsidR="00700F57">
        <w:rPr>
          <w:rStyle w:val="FontStyle31"/>
          <w:rFonts w:ascii="ISOCPEUR" w:hAnsi="ISOCPEUR"/>
          <w:szCs w:val="20"/>
        </w:rPr>
        <w:t xml:space="preserve">ých vstupov a svetových strán. Vstup do areálu budovy je zo </w:t>
      </w:r>
      <w:proofErr w:type="spellStart"/>
      <w:r w:rsidR="0088761B">
        <w:rPr>
          <w:rStyle w:val="FontStyle31"/>
          <w:rFonts w:ascii="ISOCPEUR" w:hAnsi="ISOCPEUR"/>
          <w:szCs w:val="20"/>
        </w:rPr>
        <w:t>juzápa</w:t>
      </w:r>
      <w:r w:rsidR="00700F57">
        <w:rPr>
          <w:rStyle w:val="FontStyle31"/>
          <w:rFonts w:ascii="ISOCPEUR" w:hAnsi="ISOCPEUR"/>
          <w:szCs w:val="20"/>
        </w:rPr>
        <w:t>d</w:t>
      </w:r>
      <w:r w:rsidR="00C73351">
        <w:rPr>
          <w:rStyle w:val="FontStyle31"/>
          <w:rFonts w:ascii="ISOCPEUR" w:hAnsi="ISOCPEUR"/>
          <w:szCs w:val="20"/>
        </w:rPr>
        <w:t>nej</w:t>
      </w:r>
      <w:proofErr w:type="spellEnd"/>
      <w:r w:rsidR="00C73351">
        <w:rPr>
          <w:rStyle w:val="FontStyle31"/>
          <w:rFonts w:ascii="ISOCPEUR" w:hAnsi="ISOCPEUR"/>
          <w:szCs w:val="20"/>
        </w:rPr>
        <w:t xml:space="preserve"> strany.</w:t>
      </w:r>
      <w:r w:rsidR="00700F57">
        <w:rPr>
          <w:rStyle w:val="FontStyle31"/>
          <w:rFonts w:ascii="ISOCPEUR" w:hAnsi="ISOCPEUR"/>
          <w:szCs w:val="20"/>
        </w:rPr>
        <w:t xml:space="preserve"> Budova je členit</w:t>
      </w:r>
      <w:r w:rsidR="00C26BAF">
        <w:rPr>
          <w:rStyle w:val="FontStyle31"/>
          <w:rFonts w:ascii="ISOCPEUR" w:hAnsi="ISOCPEUR"/>
          <w:szCs w:val="20"/>
        </w:rPr>
        <w:t>ého pôdorysu po</w:t>
      </w:r>
      <w:r w:rsidR="00700F57">
        <w:rPr>
          <w:rStyle w:val="FontStyle31"/>
          <w:rFonts w:ascii="ISOCPEUR" w:hAnsi="ISOCPEUR"/>
          <w:szCs w:val="20"/>
        </w:rPr>
        <w:t>z</w:t>
      </w:r>
      <w:r w:rsidR="00C26BAF">
        <w:rPr>
          <w:rStyle w:val="FontStyle31"/>
          <w:rFonts w:ascii="ISOCPEUR" w:hAnsi="ISOCPEUR"/>
          <w:szCs w:val="20"/>
        </w:rPr>
        <w:t>os</w:t>
      </w:r>
      <w:r w:rsidR="00700F57">
        <w:rPr>
          <w:rStyle w:val="FontStyle31"/>
          <w:rFonts w:ascii="ISOCPEUR" w:hAnsi="ISOCPEUR"/>
          <w:szCs w:val="20"/>
        </w:rPr>
        <w:t>távajúca z </w:t>
      </w:r>
      <w:r w:rsidR="0088761B">
        <w:rPr>
          <w:rStyle w:val="FontStyle31"/>
          <w:rFonts w:ascii="ISOCPEUR" w:hAnsi="ISOCPEUR"/>
          <w:szCs w:val="20"/>
        </w:rPr>
        <w:t>3</w:t>
      </w:r>
      <w:r w:rsidR="00700F57">
        <w:rPr>
          <w:rStyle w:val="FontStyle31"/>
          <w:rFonts w:ascii="ISOCPEUR" w:hAnsi="ISOCPEUR"/>
          <w:szCs w:val="20"/>
        </w:rPr>
        <w:t xml:space="preserve"> obdĺžnikov.</w:t>
      </w:r>
    </w:p>
    <w:p w:rsidR="00C73351" w:rsidRPr="00C73351" w:rsidRDefault="00C73351" w:rsidP="00C73351">
      <w:pPr>
        <w:pStyle w:val="tl2"/>
        <w:rPr>
          <w:rFonts w:eastAsia="Calibri"/>
        </w:rPr>
      </w:pPr>
      <w:r w:rsidRPr="00C73351">
        <w:rPr>
          <w:rFonts w:eastAsia="Calibri"/>
        </w:rPr>
        <w:t>Riešen</w:t>
      </w:r>
      <w:r w:rsidR="00E6460A">
        <w:rPr>
          <w:rFonts w:eastAsia="Calibri"/>
        </w:rPr>
        <w:t>ý</w:t>
      </w:r>
      <w:r w:rsidRPr="00C73351">
        <w:rPr>
          <w:rFonts w:eastAsia="Calibri"/>
        </w:rPr>
        <w:t xml:space="preserve"> ob</w:t>
      </w:r>
      <w:r w:rsidR="00E6460A">
        <w:rPr>
          <w:rFonts w:eastAsia="Calibri"/>
        </w:rPr>
        <w:t>jekt</w:t>
      </w:r>
      <w:r w:rsidRPr="00C73351">
        <w:rPr>
          <w:rFonts w:eastAsia="Calibri"/>
        </w:rPr>
        <w:t xml:space="preserve"> v súčasnosti slúži</w:t>
      </w:r>
      <w:r w:rsidR="00C26BAF">
        <w:rPr>
          <w:rFonts w:eastAsia="Calibri"/>
        </w:rPr>
        <w:t xml:space="preserve"> svojmu účelu, avšak vzhľadom </w:t>
      </w:r>
      <w:r w:rsidRPr="00C73351">
        <w:rPr>
          <w:rFonts w:eastAsia="Calibri"/>
        </w:rPr>
        <w:t>na nové technické podmienky a</w:t>
      </w:r>
      <w:r w:rsidR="00C26BAF">
        <w:rPr>
          <w:rFonts w:eastAsia="Calibri"/>
        </w:rPr>
        <w:t> </w:t>
      </w:r>
      <w:r w:rsidRPr="00C73351">
        <w:rPr>
          <w:rFonts w:eastAsia="Calibri"/>
        </w:rPr>
        <w:t>nariadenia</w:t>
      </w:r>
      <w:r w:rsidR="00C26BAF">
        <w:rPr>
          <w:rFonts w:eastAsia="Calibri"/>
        </w:rPr>
        <w:t xml:space="preserve"> a podmienku neustáleho znižovania energetickej náročnosti budov</w:t>
      </w:r>
      <w:r w:rsidRPr="00C73351">
        <w:rPr>
          <w:rFonts w:eastAsia="Calibri"/>
        </w:rPr>
        <w:t xml:space="preserve"> je potrebné vytvoriť stavebné úpravy a to.: </w:t>
      </w:r>
      <w:r w:rsidR="001835D5">
        <w:rPr>
          <w:rFonts w:eastAsia="Calibri"/>
        </w:rPr>
        <w:t xml:space="preserve">komplexné </w:t>
      </w:r>
      <w:r w:rsidRPr="00C73351">
        <w:rPr>
          <w:rFonts w:eastAsia="Calibri"/>
        </w:rPr>
        <w:t>zateplenie materskej školy</w:t>
      </w:r>
      <w:r w:rsidR="0088761B">
        <w:rPr>
          <w:rFonts w:eastAsia="Calibri"/>
        </w:rPr>
        <w:t xml:space="preserve"> vrátane základov, fasády, </w:t>
      </w:r>
      <w:proofErr w:type="spellStart"/>
      <w:r w:rsidR="0088761B">
        <w:rPr>
          <w:rFonts w:eastAsia="Calibri"/>
        </w:rPr>
        <w:t>doteplenie</w:t>
      </w:r>
      <w:proofErr w:type="spellEnd"/>
      <w:r w:rsidR="0088761B">
        <w:rPr>
          <w:rFonts w:eastAsia="Calibri"/>
        </w:rPr>
        <w:t xml:space="preserve"> </w:t>
      </w:r>
      <w:r w:rsidR="00C26BAF">
        <w:rPr>
          <w:rFonts w:eastAsia="Calibri"/>
        </w:rPr>
        <w:t>strechy</w:t>
      </w:r>
      <w:r w:rsidRPr="00C73351">
        <w:rPr>
          <w:rFonts w:eastAsia="Calibri"/>
        </w:rPr>
        <w:t xml:space="preserve"> ( zníženie energetickej náročnosti)</w:t>
      </w:r>
      <w:r w:rsidR="001835D5">
        <w:rPr>
          <w:rFonts w:eastAsia="Calibri"/>
        </w:rPr>
        <w:t>,  komplexné úpravy a modernizácia elektroinštalácie a</w:t>
      </w:r>
      <w:r w:rsidR="00C26BAF">
        <w:rPr>
          <w:rFonts w:eastAsia="Calibri"/>
        </w:rPr>
        <w:t xml:space="preserve"> prípravy teplej vody, úprava vykurovania, dobudovanie vzduchotechniky- </w:t>
      </w:r>
      <w:proofErr w:type="spellStart"/>
      <w:r w:rsidR="00C26BAF">
        <w:rPr>
          <w:rFonts w:eastAsia="Calibri"/>
        </w:rPr>
        <w:t>rekuperácia</w:t>
      </w:r>
      <w:proofErr w:type="spellEnd"/>
      <w:r w:rsidR="001835D5">
        <w:rPr>
          <w:rFonts w:eastAsia="Calibri"/>
        </w:rPr>
        <w:t xml:space="preserve">. </w:t>
      </w:r>
      <w:r w:rsidRPr="00894D4D">
        <w:rPr>
          <w:rFonts w:eastAsia="Calibri"/>
        </w:rPr>
        <w:t>Vychádzajúc z energetického auditu a </w:t>
      </w:r>
      <w:proofErr w:type="spellStart"/>
      <w:r w:rsidRPr="00894D4D">
        <w:rPr>
          <w:rFonts w:eastAsia="Calibri"/>
        </w:rPr>
        <w:t>teplotechnického</w:t>
      </w:r>
      <w:proofErr w:type="spellEnd"/>
      <w:r w:rsidRPr="00894D4D">
        <w:rPr>
          <w:rFonts w:eastAsia="Calibri"/>
        </w:rPr>
        <w:t xml:space="preserve"> posúdenia stavby objekt MŠ nevyhovuje požiad</w:t>
      </w:r>
      <w:r w:rsidR="00E6460A">
        <w:rPr>
          <w:rFonts w:eastAsia="Calibri"/>
        </w:rPr>
        <w:t xml:space="preserve">avkám  normy STN 73 0540-2:2012 a </w:t>
      </w:r>
      <w:r w:rsidRPr="00894D4D">
        <w:rPr>
          <w:rFonts w:eastAsia="Calibri"/>
        </w:rPr>
        <w:t>vzh</w:t>
      </w:r>
      <w:r w:rsidR="00894D4D" w:rsidRPr="00894D4D">
        <w:rPr>
          <w:rFonts w:eastAsia="Calibri"/>
        </w:rPr>
        <w:t xml:space="preserve">ľadom na to je </w:t>
      </w:r>
      <w:r w:rsidRPr="00894D4D">
        <w:rPr>
          <w:rFonts w:eastAsia="Calibri"/>
        </w:rPr>
        <w:t>nutn</w:t>
      </w:r>
      <w:r w:rsidR="00894D4D" w:rsidRPr="00894D4D">
        <w:rPr>
          <w:rFonts w:eastAsia="Calibri"/>
        </w:rPr>
        <w:t>é urobiť</w:t>
      </w:r>
      <w:r w:rsidRPr="00894D4D">
        <w:rPr>
          <w:rFonts w:eastAsia="Calibri"/>
        </w:rPr>
        <w:t xml:space="preserve"> opatrenia uvedené v projektovej dokumentácii.</w:t>
      </w:r>
      <w:r>
        <w:rPr>
          <w:rFonts w:eastAsia="Calibri"/>
        </w:rPr>
        <w:t xml:space="preserve"> </w:t>
      </w:r>
    </w:p>
    <w:p w:rsidR="002C484A" w:rsidRPr="00C22356" w:rsidRDefault="002C484A" w:rsidP="00C73351">
      <w:pPr>
        <w:pStyle w:val="tl2"/>
      </w:pPr>
      <w:r w:rsidRPr="00C22356">
        <w:rPr>
          <w:i/>
          <w:color w:val="4F81BD" w:themeColor="accent1"/>
          <w:u w:val="single"/>
        </w:rPr>
        <w:t>Osadenie budovy</w:t>
      </w:r>
      <w:r w:rsidRPr="00C22356">
        <w:rPr>
          <w:color w:val="4F81BD" w:themeColor="accent1"/>
        </w:rPr>
        <w:t xml:space="preserve"> ostane pôvodné a navrhovanými stavebnými úpravami sa nijak nebude meniť. </w:t>
      </w:r>
    </w:p>
    <w:p w:rsidR="00D54BD1" w:rsidRPr="0088761B" w:rsidRDefault="002C484A" w:rsidP="0088761B">
      <w:pPr>
        <w:pStyle w:val="tl2"/>
        <w:spacing w:after="120"/>
        <w:rPr>
          <w:szCs w:val="22"/>
        </w:rPr>
      </w:pPr>
      <w:r w:rsidRPr="00C73351">
        <w:rPr>
          <w:szCs w:val="22"/>
        </w:rPr>
        <w:t>Budova je zakomponovaná do rovinatého terénu a je</w:t>
      </w:r>
      <w:r w:rsidR="00B41BC0">
        <w:rPr>
          <w:szCs w:val="22"/>
        </w:rPr>
        <w:t xml:space="preserve"> čiastočne</w:t>
      </w:r>
      <w:r w:rsidRPr="00C73351">
        <w:rPr>
          <w:szCs w:val="22"/>
        </w:rPr>
        <w:t xml:space="preserve"> </w:t>
      </w:r>
      <w:r w:rsidR="00C26BAF">
        <w:rPr>
          <w:szCs w:val="22"/>
        </w:rPr>
        <w:t>ne</w:t>
      </w:r>
      <w:r w:rsidRPr="00C73351">
        <w:rPr>
          <w:szCs w:val="22"/>
        </w:rPr>
        <w:t>podpivničená, j</w:t>
      </w:r>
      <w:r w:rsidR="00C26BAF">
        <w:rPr>
          <w:szCs w:val="22"/>
        </w:rPr>
        <w:t>edno</w:t>
      </w:r>
      <w:r w:rsidRPr="00C73351">
        <w:rPr>
          <w:szCs w:val="22"/>
        </w:rPr>
        <w:t>podlažná</w:t>
      </w:r>
      <w:r w:rsidR="00B41BC0">
        <w:rPr>
          <w:szCs w:val="22"/>
        </w:rPr>
        <w:t xml:space="preserve">. </w:t>
      </w:r>
      <w:r w:rsidR="001835D5" w:rsidRPr="0088761B">
        <w:rPr>
          <w:szCs w:val="22"/>
        </w:rPr>
        <w:t xml:space="preserve">Objekt je orientovaný </w:t>
      </w:r>
      <w:r w:rsidR="00C26BAF" w:rsidRPr="0088761B">
        <w:rPr>
          <w:szCs w:val="22"/>
        </w:rPr>
        <w:t>severo</w:t>
      </w:r>
      <w:r w:rsidR="0088761B" w:rsidRPr="0088761B">
        <w:rPr>
          <w:szCs w:val="22"/>
        </w:rPr>
        <w:t>zápa</w:t>
      </w:r>
      <w:r w:rsidR="001835D5" w:rsidRPr="0088761B">
        <w:rPr>
          <w:szCs w:val="22"/>
        </w:rPr>
        <w:t xml:space="preserve">dnú stranu. </w:t>
      </w:r>
    </w:p>
    <w:p w:rsidR="00D54BD1" w:rsidRPr="00C26BAF" w:rsidRDefault="001835D5" w:rsidP="00C26BAF">
      <w:pPr>
        <w:pStyle w:val="tl2"/>
        <w:spacing w:after="240"/>
        <w:rPr>
          <w:color w:val="0F243E" w:themeColor="text2" w:themeShade="80"/>
          <w:szCs w:val="22"/>
        </w:rPr>
      </w:pPr>
      <w:r w:rsidRPr="001835D5">
        <w:rPr>
          <w:rFonts w:eastAsia="Calibri" w:cs="ISOCPEUR"/>
          <w:b/>
          <w:color w:val="000000"/>
          <w:sz w:val="23"/>
          <w:szCs w:val="23"/>
        </w:rPr>
        <w:t xml:space="preserve">CHARAKTERISTIKA JEDNOTLIVÝCH PODLAŽÍ </w:t>
      </w:r>
    </w:p>
    <w:p w:rsidR="001835D5" w:rsidRPr="001835D5" w:rsidRDefault="001835D5" w:rsidP="001835D5">
      <w:pPr>
        <w:autoSpaceDE w:val="0"/>
        <w:autoSpaceDN w:val="0"/>
        <w:adjustRightInd w:val="0"/>
        <w:rPr>
          <w:rFonts w:ascii="ISOCPEUR" w:eastAsia="Calibri" w:hAnsi="ISOCPEUR" w:cs="ISOCPEUR"/>
          <w:color w:val="4F81BD" w:themeColor="accent1"/>
          <w:sz w:val="23"/>
          <w:szCs w:val="23"/>
          <w:u w:val="single"/>
        </w:rPr>
      </w:pPr>
      <w:r w:rsidRPr="001835D5">
        <w:rPr>
          <w:rFonts w:ascii="Wingdings" w:eastAsia="Calibri" w:hAnsi="Wingdings" w:cs="Wingdings"/>
          <w:color w:val="4F81BD" w:themeColor="accent1"/>
          <w:sz w:val="23"/>
          <w:szCs w:val="23"/>
          <w:u w:val="single"/>
        </w:rPr>
        <w:t></w:t>
      </w:r>
      <w:r w:rsidRPr="001835D5">
        <w:rPr>
          <w:rFonts w:ascii="Wingdings" w:eastAsia="Calibri" w:hAnsi="Wingdings" w:cs="Wingdings"/>
          <w:color w:val="4F81BD" w:themeColor="accent1"/>
          <w:sz w:val="23"/>
          <w:szCs w:val="23"/>
          <w:u w:val="single"/>
        </w:rPr>
        <w:t></w:t>
      </w:r>
      <w:r w:rsidRPr="001835D5">
        <w:rPr>
          <w:rFonts w:ascii="ISOCPEUR" w:eastAsia="Calibri" w:hAnsi="ISOCPEUR" w:cs="ISOCPEUR"/>
          <w:color w:val="4F81BD" w:themeColor="accent1"/>
          <w:sz w:val="23"/>
          <w:szCs w:val="23"/>
          <w:u w:val="single"/>
        </w:rPr>
        <w:t xml:space="preserve">1. NADZEMNÉ PODLAŽIE: </w:t>
      </w:r>
    </w:p>
    <w:p w:rsidR="00C26BAF" w:rsidRPr="00E6460A" w:rsidRDefault="001835D5" w:rsidP="001835D5">
      <w:pPr>
        <w:pStyle w:val="tl2"/>
        <w:rPr>
          <w:rFonts w:eastAsia="Calibri" w:cs="ISOCPEUR"/>
          <w:color w:val="000000"/>
          <w:szCs w:val="22"/>
        </w:rPr>
      </w:pPr>
      <w:r w:rsidRPr="00E6460A">
        <w:rPr>
          <w:rFonts w:eastAsia="Calibri" w:cs="ISOCPEUR"/>
          <w:color w:val="000000"/>
          <w:szCs w:val="22"/>
        </w:rPr>
        <w:t xml:space="preserve">Objekt je rozdelený na </w:t>
      </w:r>
      <w:r w:rsidR="00C26BAF" w:rsidRPr="00E6460A">
        <w:rPr>
          <w:rFonts w:eastAsia="Calibri" w:cs="ISOCPEUR"/>
          <w:color w:val="000000"/>
          <w:szCs w:val="22"/>
        </w:rPr>
        <w:t>tri</w:t>
      </w:r>
      <w:r w:rsidRPr="00E6460A">
        <w:rPr>
          <w:rFonts w:eastAsia="Calibri" w:cs="ISOCPEUR"/>
          <w:color w:val="000000"/>
          <w:szCs w:val="22"/>
        </w:rPr>
        <w:t xml:space="preserve"> samostatné celky </w:t>
      </w:r>
      <w:r w:rsidR="00C26BAF" w:rsidRPr="00E6460A">
        <w:rPr>
          <w:rFonts w:eastAsia="Calibri" w:cs="ISOCPEUR"/>
          <w:color w:val="000000"/>
          <w:szCs w:val="22"/>
        </w:rPr>
        <w:t>poprepájané chodbami</w:t>
      </w:r>
      <w:r w:rsidRPr="00E6460A">
        <w:rPr>
          <w:rFonts w:eastAsia="Calibri" w:cs="ISOCPEUR"/>
          <w:color w:val="000000"/>
          <w:szCs w:val="22"/>
        </w:rPr>
        <w:t xml:space="preserve">. </w:t>
      </w:r>
      <w:r w:rsidR="00C26BAF" w:rsidRPr="00E6460A">
        <w:rPr>
          <w:rFonts w:eastAsia="Calibri" w:cs="ISOCPEUR"/>
          <w:color w:val="000000"/>
          <w:szCs w:val="22"/>
        </w:rPr>
        <w:t xml:space="preserve">Dve časti objektu sú venované iba triedam s ich hygienickým zázemím. Trieda pozostáva zo zádveria, </w:t>
      </w:r>
      <w:r w:rsidR="00D8244E" w:rsidRPr="00E6460A">
        <w:rPr>
          <w:rFonts w:eastAsia="Calibri" w:cs="ISOCPEUR"/>
          <w:color w:val="000000"/>
          <w:szCs w:val="22"/>
        </w:rPr>
        <w:t>umyvárne</w:t>
      </w:r>
      <w:r w:rsidR="00C26BAF" w:rsidRPr="00E6460A">
        <w:rPr>
          <w:rFonts w:eastAsia="Calibri" w:cs="ISOCPEUR"/>
          <w:color w:val="000000"/>
          <w:szCs w:val="22"/>
        </w:rPr>
        <w:t xml:space="preserve"> šatne, prepojeného priestoru na hranie a spanie detí. </w:t>
      </w:r>
      <w:r w:rsidR="00D8244E" w:rsidRPr="00E6460A">
        <w:rPr>
          <w:rFonts w:eastAsia="Calibri" w:cs="ISOCPEUR"/>
          <w:color w:val="000000"/>
          <w:szCs w:val="22"/>
        </w:rPr>
        <w:t>V technickej časti sa nachád</w:t>
      </w:r>
      <w:r w:rsidR="0088761B">
        <w:rPr>
          <w:rFonts w:eastAsia="Calibri" w:cs="ISOCPEUR"/>
          <w:color w:val="000000"/>
          <w:szCs w:val="22"/>
        </w:rPr>
        <w:t>za technické vybavenie škôlky (</w:t>
      </w:r>
      <w:r w:rsidR="00D8244E" w:rsidRPr="00E6460A">
        <w:rPr>
          <w:rFonts w:eastAsia="Calibri" w:cs="ISOCPEUR"/>
          <w:color w:val="000000"/>
          <w:szCs w:val="22"/>
        </w:rPr>
        <w:t xml:space="preserve">kotolňa, </w:t>
      </w:r>
      <w:proofErr w:type="spellStart"/>
      <w:r w:rsidR="00D8244E" w:rsidRPr="00E6460A">
        <w:rPr>
          <w:rFonts w:eastAsia="Calibri" w:cs="ISOCPEUR"/>
          <w:color w:val="000000"/>
          <w:szCs w:val="22"/>
        </w:rPr>
        <w:t>plynomerna</w:t>
      </w:r>
      <w:proofErr w:type="spellEnd"/>
      <w:r w:rsidR="00D8244E" w:rsidRPr="00E6460A">
        <w:rPr>
          <w:rFonts w:eastAsia="Calibri" w:cs="ISOCPEUR"/>
          <w:color w:val="000000"/>
          <w:szCs w:val="22"/>
        </w:rPr>
        <w:t xml:space="preserve">, rozvodňa). V administratívnej časti sa nachádza priestor pre riaditeľku a kancelárie s hygienickým zariadením. Nedeliteľnou súčasťou budovy je aj priestor pre kuchyňu a jedáleň. Jednotlivé priestory a celky sú spojené pomocou chodieb   </w:t>
      </w:r>
      <w:r w:rsidR="00C26BAF" w:rsidRPr="00E6460A">
        <w:rPr>
          <w:rFonts w:eastAsia="Calibri" w:cs="ISOCPEUR"/>
          <w:color w:val="000000"/>
          <w:szCs w:val="22"/>
        </w:rPr>
        <w:t xml:space="preserve"> </w:t>
      </w:r>
    </w:p>
    <w:p w:rsidR="00985D04" w:rsidRPr="00E6460A" w:rsidRDefault="00DA66EE" w:rsidP="00DA66EE">
      <w:pPr>
        <w:pStyle w:val="tl2"/>
        <w:spacing w:after="120"/>
        <w:rPr>
          <w:szCs w:val="22"/>
        </w:rPr>
      </w:pPr>
      <w:r w:rsidRPr="00E6460A">
        <w:rPr>
          <w:szCs w:val="22"/>
        </w:rPr>
        <w:t xml:space="preserve">V rámci stavebnotechnického riešenia </w:t>
      </w:r>
      <w:r w:rsidR="00D54BD1" w:rsidRPr="00E6460A">
        <w:rPr>
          <w:szCs w:val="22"/>
        </w:rPr>
        <w:t>sa doplnia spevnené plochy- odkvapov</w:t>
      </w:r>
      <w:r w:rsidR="00D8244E" w:rsidRPr="00E6460A">
        <w:rPr>
          <w:szCs w:val="22"/>
        </w:rPr>
        <w:t>é</w:t>
      </w:r>
      <w:r w:rsidR="0088761B">
        <w:rPr>
          <w:szCs w:val="22"/>
        </w:rPr>
        <w:t xml:space="preserve"> chodníky rozšírenie chodníkov pre peších (</w:t>
      </w:r>
      <w:r w:rsidR="00D54BD1" w:rsidRPr="00E6460A">
        <w:rPr>
          <w:szCs w:val="22"/>
        </w:rPr>
        <w:t xml:space="preserve">ktoré boli potrebné </w:t>
      </w:r>
      <w:r w:rsidR="00D8244E" w:rsidRPr="00E6460A">
        <w:rPr>
          <w:szCs w:val="22"/>
        </w:rPr>
        <w:t xml:space="preserve">urobiť </w:t>
      </w:r>
      <w:r w:rsidR="00D54BD1" w:rsidRPr="00E6460A">
        <w:rPr>
          <w:szCs w:val="22"/>
        </w:rPr>
        <w:t>pre dodatočné zaizolovanie stavby</w:t>
      </w:r>
      <w:r w:rsidR="00D8244E" w:rsidRPr="00E6460A">
        <w:rPr>
          <w:szCs w:val="22"/>
        </w:rPr>
        <w:t>.</w:t>
      </w:r>
    </w:p>
    <w:p w:rsidR="00D54BD1" w:rsidRPr="00C22356" w:rsidRDefault="00D54BD1" w:rsidP="00D54BD1">
      <w:pPr>
        <w:spacing w:after="120" w:line="360" w:lineRule="auto"/>
        <w:jc w:val="both"/>
        <w:rPr>
          <w:rFonts w:ascii="ISOCPEUR" w:hAnsi="ISOCPEUR" w:cs="Arial"/>
          <w:b/>
        </w:rPr>
      </w:pPr>
      <w:r w:rsidRPr="00C22356">
        <w:rPr>
          <w:rFonts w:ascii="ISOCPEUR" w:hAnsi="ISOCPEUR" w:cs="Arial"/>
          <w:b/>
        </w:rPr>
        <w:t xml:space="preserve">B2.2 Stavebnotechnické riešenie </w:t>
      </w:r>
      <w:r>
        <w:rPr>
          <w:rFonts w:ascii="ISOCPEUR" w:hAnsi="ISOCPEUR" w:cs="Arial"/>
          <w:b/>
        </w:rPr>
        <w:t>stavebných úprav SO 01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D8244E" w:rsidRPr="00E6460A" w:rsidTr="00D54BD1">
        <w:trPr>
          <w:trHeight w:val="57"/>
        </w:trPr>
        <w:tc>
          <w:tcPr>
            <w:tcW w:w="2518" w:type="dxa"/>
          </w:tcPr>
          <w:p w:rsidR="00D8244E" w:rsidRPr="00E6460A" w:rsidRDefault="00D8244E" w:rsidP="00D54BD1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</w:rPr>
              <w:t>Domurovanie ostení:</w:t>
            </w:r>
          </w:p>
        </w:tc>
        <w:tc>
          <w:tcPr>
            <w:tcW w:w="7229" w:type="dxa"/>
            <w:vAlign w:val="center"/>
          </w:tcPr>
          <w:p w:rsidR="00D8244E" w:rsidRPr="00E6460A" w:rsidRDefault="00D8244E" w:rsidP="00D8244E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</w:rPr>
              <w:t xml:space="preserve">Pomocou </w:t>
            </w:r>
            <w:proofErr w:type="spellStart"/>
            <w:r w:rsidRPr="00E6460A">
              <w:rPr>
                <w:sz w:val="22"/>
                <w:szCs w:val="22"/>
              </w:rPr>
              <w:t>porobetónových</w:t>
            </w:r>
            <w:proofErr w:type="spellEnd"/>
            <w:r w:rsidRPr="00E6460A">
              <w:rPr>
                <w:sz w:val="22"/>
                <w:szCs w:val="22"/>
              </w:rPr>
              <w:t xml:space="preserve"> tvárnic potrebnej hrúbky s </w:t>
            </w:r>
            <w:proofErr w:type="spellStart"/>
            <w:r w:rsidRPr="00E6460A">
              <w:rPr>
                <w:sz w:val="22"/>
                <w:szCs w:val="22"/>
              </w:rPr>
              <w:t>prikotvením</w:t>
            </w:r>
            <w:proofErr w:type="spellEnd"/>
            <w:r w:rsidRPr="00E6460A">
              <w:rPr>
                <w:sz w:val="22"/>
                <w:szCs w:val="22"/>
              </w:rPr>
              <w:t xml:space="preserve"> o existujúce steny cez </w:t>
            </w:r>
            <w:proofErr w:type="spellStart"/>
            <w:r w:rsidRPr="00E6460A">
              <w:rPr>
                <w:sz w:val="22"/>
                <w:szCs w:val="22"/>
              </w:rPr>
              <w:t>murivové</w:t>
            </w:r>
            <w:proofErr w:type="spellEnd"/>
            <w:r w:rsidRPr="00E6460A">
              <w:rPr>
                <w:sz w:val="22"/>
                <w:szCs w:val="22"/>
              </w:rPr>
              <w:t xml:space="preserve"> spojky. </w:t>
            </w:r>
          </w:p>
        </w:tc>
      </w:tr>
      <w:tr w:rsidR="00D54BD1" w:rsidRPr="00E6460A" w:rsidTr="00D54BD1">
        <w:trPr>
          <w:trHeight w:val="57"/>
        </w:trPr>
        <w:tc>
          <w:tcPr>
            <w:tcW w:w="2518" w:type="dxa"/>
          </w:tcPr>
          <w:p w:rsidR="00D54BD1" w:rsidRPr="00E6460A" w:rsidRDefault="00D54BD1" w:rsidP="00D54BD1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</w:rPr>
              <w:t xml:space="preserve">Zateplenie stien: </w:t>
            </w:r>
          </w:p>
        </w:tc>
        <w:tc>
          <w:tcPr>
            <w:tcW w:w="7229" w:type="dxa"/>
            <w:vAlign w:val="center"/>
          </w:tcPr>
          <w:p w:rsidR="00D54BD1" w:rsidRPr="00E6460A" w:rsidRDefault="00D54BD1" w:rsidP="00D54BD1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  <w:u w:val="single"/>
              </w:rPr>
              <w:t>Tepelná izolácia základov</w:t>
            </w:r>
            <w:r w:rsidR="0088761B">
              <w:rPr>
                <w:sz w:val="22"/>
                <w:szCs w:val="22"/>
              </w:rPr>
              <w:t xml:space="preserve"> XPS hr. 12</w:t>
            </w:r>
            <w:r w:rsidRPr="00E6460A">
              <w:rPr>
                <w:sz w:val="22"/>
                <w:szCs w:val="22"/>
              </w:rPr>
              <w:t>0mm (</w:t>
            </w:r>
            <w:r w:rsidR="00ED5D36" w:rsidRPr="00E6460A">
              <w:rPr>
                <w:rFonts w:ascii="Symbol" w:hAnsi="Symbol"/>
                <w:sz w:val="22"/>
                <w:szCs w:val="22"/>
              </w:rPr>
              <w:t></w:t>
            </w:r>
            <w:r w:rsidR="00ED5D36" w:rsidRPr="00E6460A">
              <w:rPr>
                <w:sz w:val="22"/>
                <w:szCs w:val="22"/>
              </w:rPr>
              <w:t>=0,032-0,03</w:t>
            </w:r>
            <w:r w:rsidR="00D8244E" w:rsidRPr="00E6460A">
              <w:rPr>
                <w:sz w:val="22"/>
                <w:szCs w:val="22"/>
              </w:rPr>
              <w:t xml:space="preserve">4 </w:t>
            </w:r>
            <w:r w:rsidR="00ED5D36" w:rsidRPr="00E6460A">
              <w:rPr>
                <w:sz w:val="22"/>
                <w:szCs w:val="22"/>
              </w:rPr>
              <w:t>W/</w:t>
            </w:r>
            <w:proofErr w:type="spellStart"/>
            <w:r w:rsidR="00ED5D36" w:rsidRPr="00E6460A">
              <w:rPr>
                <w:sz w:val="22"/>
                <w:szCs w:val="22"/>
              </w:rPr>
              <w:t>mK</w:t>
            </w:r>
            <w:proofErr w:type="spellEnd"/>
            <w:r w:rsidRPr="00E6460A">
              <w:rPr>
                <w:sz w:val="22"/>
                <w:szCs w:val="22"/>
              </w:rPr>
              <w:t>) bodovým prilepením – kontaktný zatepľovací systém</w:t>
            </w:r>
          </w:p>
          <w:p w:rsidR="006428BB" w:rsidRPr="00E6460A" w:rsidRDefault="00D54BD1" w:rsidP="006428BB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  <w:u w:val="single"/>
              </w:rPr>
              <w:t>Tepelná izolácia stien 1NP</w:t>
            </w:r>
            <w:r w:rsidRPr="00E6460A">
              <w:rPr>
                <w:sz w:val="22"/>
                <w:szCs w:val="22"/>
              </w:rPr>
              <w:t>; kontaktn</w:t>
            </w:r>
            <w:r w:rsidR="00D8244E" w:rsidRPr="00E6460A">
              <w:rPr>
                <w:sz w:val="22"/>
                <w:szCs w:val="22"/>
              </w:rPr>
              <w:t>ý</w:t>
            </w:r>
            <w:r w:rsidRPr="00E6460A">
              <w:rPr>
                <w:sz w:val="22"/>
                <w:szCs w:val="22"/>
              </w:rPr>
              <w:t xml:space="preserve"> zatepľovací</w:t>
            </w:r>
            <w:r w:rsidR="00D8244E" w:rsidRPr="00E6460A">
              <w:rPr>
                <w:sz w:val="22"/>
                <w:szCs w:val="22"/>
              </w:rPr>
              <w:t xml:space="preserve"> systém </w:t>
            </w:r>
            <w:r w:rsidRPr="00E6460A">
              <w:rPr>
                <w:sz w:val="22"/>
                <w:szCs w:val="22"/>
              </w:rPr>
              <w:t>z</w:t>
            </w:r>
            <w:r w:rsidR="00D8244E" w:rsidRPr="00E6460A">
              <w:rPr>
                <w:sz w:val="22"/>
                <w:szCs w:val="22"/>
              </w:rPr>
              <w:t xml:space="preserve"> minerálnej </w:t>
            </w:r>
            <w:r w:rsidRPr="00E6460A">
              <w:rPr>
                <w:sz w:val="22"/>
                <w:szCs w:val="22"/>
              </w:rPr>
              <w:t xml:space="preserve">vlny hr. </w:t>
            </w:r>
            <w:r w:rsidR="00D8244E" w:rsidRPr="00E6460A">
              <w:rPr>
                <w:sz w:val="22"/>
                <w:szCs w:val="22"/>
              </w:rPr>
              <w:t xml:space="preserve">200 </w:t>
            </w:r>
            <w:r w:rsidRPr="00E6460A">
              <w:rPr>
                <w:sz w:val="22"/>
                <w:szCs w:val="22"/>
              </w:rPr>
              <w:t>mm</w:t>
            </w:r>
            <w:r w:rsidR="0088761B">
              <w:rPr>
                <w:sz w:val="22"/>
                <w:szCs w:val="22"/>
              </w:rPr>
              <w:t xml:space="preserve"> a </w:t>
            </w:r>
            <w:r w:rsidR="00D8244E" w:rsidRPr="00E6460A">
              <w:rPr>
                <w:sz w:val="22"/>
                <w:szCs w:val="22"/>
              </w:rPr>
              <w:t>min. 150 mm)</w:t>
            </w:r>
            <w:r w:rsidRPr="00E6460A">
              <w:rPr>
                <w:sz w:val="22"/>
                <w:szCs w:val="22"/>
              </w:rPr>
              <w:t xml:space="preserve"> </w:t>
            </w:r>
            <w:r w:rsidR="00ED5D36" w:rsidRPr="00E6460A">
              <w:rPr>
                <w:sz w:val="22"/>
                <w:szCs w:val="22"/>
              </w:rPr>
              <w:t>(</w:t>
            </w:r>
            <w:r w:rsidR="00ED5D36" w:rsidRPr="00E6460A">
              <w:rPr>
                <w:rFonts w:ascii="Symbol" w:hAnsi="Symbol"/>
                <w:sz w:val="22"/>
                <w:szCs w:val="22"/>
              </w:rPr>
              <w:t></w:t>
            </w:r>
            <w:r w:rsidR="00D8244E" w:rsidRPr="00E6460A">
              <w:rPr>
                <w:sz w:val="22"/>
                <w:szCs w:val="22"/>
              </w:rPr>
              <w:t>=0,032-0,036</w:t>
            </w:r>
            <w:r w:rsidR="00ED5D36" w:rsidRPr="00E6460A">
              <w:rPr>
                <w:sz w:val="22"/>
                <w:szCs w:val="22"/>
              </w:rPr>
              <w:t xml:space="preserve"> W/</w:t>
            </w:r>
            <w:proofErr w:type="spellStart"/>
            <w:r w:rsidR="00ED5D36" w:rsidRPr="00E6460A">
              <w:rPr>
                <w:sz w:val="22"/>
                <w:szCs w:val="22"/>
              </w:rPr>
              <w:t>mK</w:t>
            </w:r>
            <w:proofErr w:type="spellEnd"/>
            <w:r w:rsidRPr="00E6460A">
              <w:rPr>
                <w:sz w:val="22"/>
                <w:szCs w:val="22"/>
              </w:rPr>
              <w:t>) bodovým prilepením a</w:t>
            </w:r>
            <w:r w:rsidR="006428BB" w:rsidRPr="00E6460A">
              <w:rPr>
                <w:sz w:val="22"/>
                <w:szCs w:val="22"/>
              </w:rPr>
              <w:t xml:space="preserve"> so zapustenými kotvami</w:t>
            </w:r>
            <w:r w:rsidRPr="00E6460A">
              <w:rPr>
                <w:sz w:val="22"/>
                <w:szCs w:val="22"/>
              </w:rPr>
              <w:t xml:space="preserve"> </w:t>
            </w:r>
          </w:p>
          <w:p w:rsidR="00D54BD1" w:rsidRPr="00E6460A" w:rsidRDefault="00D54BD1" w:rsidP="00D8244E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  <w:u w:val="single"/>
              </w:rPr>
              <w:t>Tepelná izolácia pre ostenia okien a dverí</w:t>
            </w:r>
            <w:r w:rsidRPr="00E6460A">
              <w:rPr>
                <w:sz w:val="22"/>
                <w:szCs w:val="22"/>
              </w:rPr>
              <w:t xml:space="preserve"> </w:t>
            </w:r>
            <w:r w:rsidR="006428BB" w:rsidRPr="00E6460A">
              <w:rPr>
                <w:sz w:val="22"/>
                <w:szCs w:val="22"/>
              </w:rPr>
              <w:t xml:space="preserve">kontaktným zatepľovacím systémom s minerálnou vlnou </w:t>
            </w:r>
            <w:r w:rsidR="00D8244E" w:rsidRPr="00E6460A">
              <w:rPr>
                <w:sz w:val="22"/>
                <w:szCs w:val="22"/>
              </w:rPr>
              <w:t>hr. 5</w:t>
            </w:r>
            <w:r w:rsidRPr="00E6460A">
              <w:rPr>
                <w:sz w:val="22"/>
                <w:szCs w:val="22"/>
              </w:rPr>
              <w:t>0</w:t>
            </w:r>
            <w:r w:rsidR="00D8244E" w:rsidRPr="00E6460A">
              <w:rPr>
                <w:sz w:val="22"/>
                <w:szCs w:val="22"/>
              </w:rPr>
              <w:t xml:space="preserve"> </w:t>
            </w:r>
            <w:r w:rsidRPr="00E6460A">
              <w:rPr>
                <w:sz w:val="22"/>
                <w:szCs w:val="22"/>
              </w:rPr>
              <w:t>mm</w:t>
            </w:r>
            <w:r w:rsidR="00D8244E" w:rsidRPr="00E6460A">
              <w:rPr>
                <w:sz w:val="22"/>
                <w:szCs w:val="22"/>
              </w:rPr>
              <w:t>(resp. 150 mm</w:t>
            </w:r>
            <w:r w:rsidR="00E6460A">
              <w:rPr>
                <w:sz w:val="22"/>
                <w:szCs w:val="22"/>
              </w:rPr>
              <w:t xml:space="preserve"> podľa PD</w:t>
            </w:r>
            <w:r w:rsidR="00D8244E" w:rsidRPr="00E6460A">
              <w:rPr>
                <w:sz w:val="22"/>
                <w:szCs w:val="22"/>
              </w:rPr>
              <w:t>)</w:t>
            </w:r>
            <w:r w:rsidRPr="00E6460A">
              <w:rPr>
                <w:sz w:val="22"/>
                <w:szCs w:val="22"/>
              </w:rPr>
              <w:t xml:space="preserve">, </w:t>
            </w:r>
            <w:r w:rsidR="006428BB" w:rsidRPr="00E6460A">
              <w:rPr>
                <w:sz w:val="22"/>
                <w:szCs w:val="22"/>
              </w:rPr>
              <w:t xml:space="preserve"> </w:t>
            </w:r>
          </w:p>
        </w:tc>
      </w:tr>
      <w:tr w:rsidR="00D54BD1" w:rsidRPr="00E6460A" w:rsidTr="00D54BD1">
        <w:trPr>
          <w:trHeight w:val="57"/>
        </w:trPr>
        <w:tc>
          <w:tcPr>
            <w:tcW w:w="2518" w:type="dxa"/>
          </w:tcPr>
          <w:p w:rsidR="00D54BD1" w:rsidRPr="00E6460A" w:rsidRDefault="0095700D" w:rsidP="00D54BD1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</w:rPr>
              <w:lastRenderedPageBreak/>
              <w:t>Strecha</w:t>
            </w:r>
            <w:r w:rsidR="00D54BD1" w:rsidRPr="00E646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29" w:type="dxa"/>
            <w:vAlign w:val="center"/>
          </w:tcPr>
          <w:p w:rsidR="00EC48E6" w:rsidRPr="00E6460A" w:rsidRDefault="00D8244E" w:rsidP="0088761B">
            <w:pPr>
              <w:pStyle w:val="tl1"/>
              <w:rPr>
                <w:rFonts w:eastAsia="Calibri"/>
                <w:sz w:val="22"/>
                <w:szCs w:val="22"/>
              </w:rPr>
            </w:pPr>
            <w:r w:rsidRPr="00E6460A">
              <w:rPr>
                <w:rFonts w:eastAsia="Calibri"/>
                <w:sz w:val="22"/>
                <w:szCs w:val="22"/>
              </w:rPr>
              <w:t>Strešný plášť –</w:t>
            </w:r>
            <w:r w:rsidR="0088761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88761B">
              <w:rPr>
                <w:rFonts w:eastAsia="Calibri"/>
                <w:sz w:val="22"/>
                <w:szCs w:val="22"/>
              </w:rPr>
              <w:t>doteplenie</w:t>
            </w:r>
            <w:proofErr w:type="spellEnd"/>
            <w:r w:rsidR="0088761B">
              <w:rPr>
                <w:rFonts w:eastAsia="Calibri"/>
                <w:sz w:val="22"/>
                <w:szCs w:val="22"/>
              </w:rPr>
              <w:t xml:space="preserve"> nižšej časti stavby-  minerálna vlna hr. 1</w:t>
            </w:r>
            <w:r w:rsidRPr="00E6460A">
              <w:rPr>
                <w:rFonts w:eastAsia="Calibri"/>
                <w:sz w:val="22"/>
                <w:szCs w:val="22"/>
              </w:rPr>
              <w:t xml:space="preserve">50 mm </w:t>
            </w:r>
            <w:r w:rsidRPr="00E6460A">
              <w:rPr>
                <w:rStyle w:val="tl2Char"/>
                <w:szCs w:val="22"/>
              </w:rPr>
              <w:t>(</w:t>
            </w:r>
            <w:r w:rsidRPr="00E6460A">
              <w:rPr>
                <w:rFonts w:ascii="Symbol" w:hAnsi="Symbol"/>
                <w:sz w:val="22"/>
                <w:szCs w:val="22"/>
              </w:rPr>
              <w:t></w:t>
            </w:r>
            <w:r w:rsidR="0088761B">
              <w:rPr>
                <w:rStyle w:val="tl2Char"/>
                <w:szCs w:val="22"/>
              </w:rPr>
              <w:t xml:space="preserve"> =0,036 W/</w:t>
            </w:r>
            <w:proofErr w:type="spellStart"/>
            <w:r w:rsidR="0088761B">
              <w:rPr>
                <w:rStyle w:val="tl2Char"/>
                <w:szCs w:val="22"/>
              </w:rPr>
              <w:t>mK</w:t>
            </w:r>
            <w:proofErr w:type="spellEnd"/>
            <w:r w:rsidR="0088761B">
              <w:rPr>
                <w:rStyle w:val="tl2Char"/>
                <w:szCs w:val="22"/>
              </w:rPr>
              <w:t xml:space="preserve">), </w:t>
            </w:r>
            <w:r w:rsidR="00EC48E6" w:rsidRPr="00E6460A">
              <w:rPr>
                <w:rStyle w:val="tl2Char"/>
                <w:szCs w:val="22"/>
              </w:rPr>
              <w:t xml:space="preserve">Krytina- PVC fólia pre ploché strechy + </w:t>
            </w:r>
            <w:proofErr w:type="spellStart"/>
            <w:r w:rsidR="00EC48E6" w:rsidRPr="00E6460A">
              <w:rPr>
                <w:rStyle w:val="tl2Char"/>
                <w:szCs w:val="22"/>
              </w:rPr>
              <w:t>geotextília</w:t>
            </w:r>
            <w:proofErr w:type="spellEnd"/>
          </w:p>
        </w:tc>
      </w:tr>
      <w:tr w:rsidR="00D54BD1" w:rsidRPr="00E6460A" w:rsidTr="00D54BD1">
        <w:trPr>
          <w:trHeight w:val="57"/>
        </w:trPr>
        <w:tc>
          <w:tcPr>
            <w:tcW w:w="2518" w:type="dxa"/>
          </w:tcPr>
          <w:p w:rsidR="00D54BD1" w:rsidRPr="00E6460A" w:rsidRDefault="0095700D" w:rsidP="00D54BD1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</w:rPr>
              <w:t>Zateplenie stropu</w:t>
            </w:r>
            <w:r w:rsidR="00D54BD1" w:rsidRPr="00E6460A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229" w:type="dxa"/>
            <w:vAlign w:val="center"/>
          </w:tcPr>
          <w:p w:rsidR="0095700D" w:rsidRPr="00E6460A" w:rsidRDefault="0088761B" w:rsidP="006428BB">
            <w:pPr>
              <w:pStyle w:val="tl2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u w:val="single"/>
              </w:rPr>
              <w:t>Tepelná izolácia hr. 120</w:t>
            </w:r>
            <w:r w:rsidR="00EC48E6" w:rsidRPr="00E6460A">
              <w:rPr>
                <w:rFonts w:eastAsia="Calibri"/>
                <w:szCs w:val="22"/>
                <w:u w:val="single"/>
              </w:rPr>
              <w:t xml:space="preserve"> mm </w:t>
            </w:r>
            <w:r w:rsidR="00EC48E6" w:rsidRPr="00E6460A">
              <w:rPr>
                <w:rStyle w:val="tl2Char"/>
                <w:szCs w:val="22"/>
              </w:rPr>
              <w:t>(</w:t>
            </w:r>
            <w:r w:rsidR="00EC48E6" w:rsidRPr="00E6460A">
              <w:rPr>
                <w:rFonts w:ascii="Symbol" w:hAnsi="Symbol"/>
                <w:szCs w:val="22"/>
              </w:rPr>
              <w:t></w:t>
            </w:r>
            <w:r w:rsidR="00EC48E6" w:rsidRPr="00E6460A">
              <w:rPr>
                <w:rStyle w:val="tl2Char"/>
                <w:szCs w:val="22"/>
              </w:rPr>
              <w:t xml:space="preserve"> </w:t>
            </w:r>
            <w:r>
              <w:rPr>
                <w:rStyle w:val="tl2Char"/>
                <w:szCs w:val="22"/>
              </w:rPr>
              <w:t>=0,032</w:t>
            </w:r>
            <w:r w:rsidR="00EC48E6" w:rsidRPr="00E6460A">
              <w:rPr>
                <w:rStyle w:val="tl2Char"/>
                <w:szCs w:val="22"/>
              </w:rPr>
              <w:t xml:space="preserve"> W/</w:t>
            </w:r>
            <w:proofErr w:type="spellStart"/>
            <w:r w:rsidR="00EC48E6" w:rsidRPr="00E6460A">
              <w:rPr>
                <w:rStyle w:val="tl2Char"/>
                <w:szCs w:val="22"/>
              </w:rPr>
              <w:t>mK</w:t>
            </w:r>
            <w:proofErr w:type="spellEnd"/>
            <w:r w:rsidR="00EC48E6" w:rsidRPr="00E6460A">
              <w:rPr>
                <w:rStyle w:val="tl2Char"/>
                <w:szCs w:val="22"/>
              </w:rPr>
              <w:t xml:space="preserve">) </w:t>
            </w:r>
            <w:r w:rsidR="00EC48E6" w:rsidRPr="00E6460A">
              <w:rPr>
                <w:rFonts w:eastAsia="Calibri"/>
                <w:szCs w:val="22"/>
                <w:u w:val="single"/>
              </w:rPr>
              <w:t xml:space="preserve">+ nutné </w:t>
            </w:r>
            <w:r w:rsidR="00EC48E6" w:rsidRPr="00E6460A">
              <w:rPr>
                <w:rStyle w:val="tl2Char"/>
                <w:szCs w:val="22"/>
              </w:rPr>
              <w:t xml:space="preserve">zhotovenie </w:t>
            </w:r>
            <w:proofErr w:type="spellStart"/>
            <w:r w:rsidR="00EC48E6" w:rsidRPr="00E6460A">
              <w:rPr>
                <w:rStyle w:val="tl2Char"/>
                <w:szCs w:val="22"/>
              </w:rPr>
              <w:t>parozábrany</w:t>
            </w:r>
            <w:proofErr w:type="spellEnd"/>
            <w:r w:rsidR="00EC48E6" w:rsidRPr="00E6460A">
              <w:rPr>
                <w:rStyle w:val="tl2Char"/>
                <w:szCs w:val="22"/>
              </w:rPr>
              <w:t xml:space="preserve"> strop, </w:t>
            </w:r>
            <w:r w:rsidR="00EC48E6" w:rsidRPr="00E6460A">
              <w:rPr>
                <w:rStyle w:val="tl2Char"/>
                <w:rFonts w:eastAsia="Calibri"/>
                <w:szCs w:val="22"/>
              </w:rPr>
              <w:t xml:space="preserve">pre tepelnú izoláciu ju nutné vytvoriť konštrukciu z CD a UD profilov, kvôli kotveniu </w:t>
            </w:r>
            <w:proofErr w:type="spellStart"/>
            <w:r w:rsidR="00EC48E6" w:rsidRPr="00E6460A">
              <w:rPr>
                <w:rStyle w:val="tl2Char"/>
                <w:rFonts w:eastAsia="Calibri"/>
                <w:szCs w:val="22"/>
              </w:rPr>
              <w:t>parozábrany</w:t>
            </w:r>
            <w:proofErr w:type="spellEnd"/>
            <w:r w:rsidR="00EC48E6" w:rsidRPr="00E6460A">
              <w:rPr>
                <w:rStyle w:val="tl2Char"/>
                <w:rFonts w:eastAsia="Calibri"/>
                <w:szCs w:val="22"/>
              </w:rPr>
              <w:t>. + samostatné konštrukcia pre kazetový strop a kazety</w:t>
            </w:r>
          </w:p>
        </w:tc>
      </w:tr>
      <w:tr w:rsidR="00D54BD1" w:rsidRPr="00E6460A" w:rsidTr="00D54BD1">
        <w:trPr>
          <w:trHeight w:val="57"/>
        </w:trPr>
        <w:tc>
          <w:tcPr>
            <w:tcW w:w="2518" w:type="dxa"/>
          </w:tcPr>
          <w:p w:rsidR="00D54BD1" w:rsidRPr="00E6460A" w:rsidRDefault="00EC48E6" w:rsidP="00D54BD1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</w:rPr>
              <w:t>Odizolovanie</w:t>
            </w:r>
            <w:r w:rsidR="00D54BD1" w:rsidRPr="00E6460A">
              <w:rPr>
                <w:sz w:val="22"/>
                <w:szCs w:val="22"/>
              </w:rPr>
              <w:t xml:space="preserve"> :</w:t>
            </w:r>
          </w:p>
        </w:tc>
        <w:tc>
          <w:tcPr>
            <w:tcW w:w="7229" w:type="dxa"/>
            <w:vAlign w:val="center"/>
          </w:tcPr>
          <w:p w:rsidR="00D54BD1" w:rsidRPr="00E6460A" w:rsidRDefault="0095700D" w:rsidP="0095700D">
            <w:pPr>
              <w:pStyle w:val="tl2"/>
              <w:rPr>
                <w:szCs w:val="22"/>
              </w:rPr>
            </w:pPr>
            <w:r w:rsidRPr="00E6460A">
              <w:rPr>
                <w:rFonts w:eastAsia="Calibri" w:cs="ISOCPEUR"/>
                <w:color w:val="000000"/>
                <w:szCs w:val="22"/>
              </w:rPr>
              <w:t xml:space="preserve">Zhotovenie izolácie proti zemnej vlhkosti </w:t>
            </w:r>
            <w:r w:rsidR="00EC48E6" w:rsidRPr="00E6460A">
              <w:rPr>
                <w:rFonts w:eastAsia="Calibri" w:cs="ISOCPEUR"/>
                <w:color w:val="000000"/>
                <w:szCs w:val="22"/>
              </w:rPr>
              <w:t xml:space="preserve">z asfaltových pásov, pre základy + </w:t>
            </w:r>
            <w:proofErr w:type="spellStart"/>
            <w:r w:rsidR="00EC48E6" w:rsidRPr="00E6460A">
              <w:rPr>
                <w:rFonts w:eastAsia="Calibri" w:cs="ISOCPEUR"/>
                <w:color w:val="000000"/>
                <w:szCs w:val="22"/>
              </w:rPr>
              <w:t>nopová</w:t>
            </w:r>
            <w:proofErr w:type="spellEnd"/>
            <w:r w:rsidR="00EC48E6" w:rsidRPr="00E6460A">
              <w:rPr>
                <w:rFonts w:eastAsia="Calibri" w:cs="ISOCPEUR"/>
                <w:color w:val="000000"/>
                <w:szCs w:val="22"/>
              </w:rPr>
              <w:t xml:space="preserve"> fólia ako ochrana tepelnej izolácie základu</w:t>
            </w:r>
          </w:p>
        </w:tc>
      </w:tr>
      <w:tr w:rsidR="00D54BD1" w:rsidRPr="00E6460A" w:rsidTr="00D54BD1">
        <w:trPr>
          <w:trHeight w:val="57"/>
        </w:trPr>
        <w:tc>
          <w:tcPr>
            <w:tcW w:w="2518" w:type="dxa"/>
          </w:tcPr>
          <w:p w:rsidR="00D54BD1" w:rsidRPr="00E6460A" w:rsidRDefault="00D54BD1" w:rsidP="00D54BD1">
            <w:pPr>
              <w:pStyle w:val="tl1"/>
              <w:rPr>
                <w:sz w:val="22"/>
                <w:szCs w:val="22"/>
              </w:rPr>
            </w:pPr>
            <w:r w:rsidRPr="00E6460A">
              <w:rPr>
                <w:sz w:val="22"/>
                <w:szCs w:val="22"/>
              </w:rPr>
              <w:t>Okná</w:t>
            </w:r>
            <w:r w:rsidR="00EC48E6" w:rsidRPr="00E6460A">
              <w:rPr>
                <w:sz w:val="22"/>
                <w:szCs w:val="22"/>
              </w:rPr>
              <w:t>, dvere zasklené steny</w:t>
            </w:r>
            <w:r w:rsidRPr="00E6460A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  <w:vAlign w:val="center"/>
          </w:tcPr>
          <w:p w:rsidR="00D54BD1" w:rsidRPr="00E6460A" w:rsidRDefault="00D54BD1" w:rsidP="00EC48E6">
            <w:pPr>
              <w:pStyle w:val="tl2"/>
              <w:rPr>
                <w:szCs w:val="22"/>
              </w:rPr>
            </w:pPr>
            <w:r w:rsidRPr="00E6460A">
              <w:rPr>
                <w:szCs w:val="22"/>
              </w:rPr>
              <w:t>Plastový profil s prítlačným tesnením  Uf</w:t>
            </w:r>
            <w:r w:rsidR="00EC48E6" w:rsidRPr="00E6460A">
              <w:rPr>
                <w:szCs w:val="22"/>
              </w:rPr>
              <w:t>&lt;</w:t>
            </w:r>
            <w:r w:rsidRPr="00E6460A">
              <w:rPr>
                <w:szCs w:val="22"/>
              </w:rPr>
              <w:t>1,0 W/</w:t>
            </w:r>
            <w:proofErr w:type="spellStart"/>
            <w:r w:rsidRPr="00E6460A">
              <w:rPr>
                <w:szCs w:val="22"/>
              </w:rPr>
              <w:t>m²K</w:t>
            </w:r>
            <w:proofErr w:type="spellEnd"/>
            <w:r w:rsidRPr="00E6460A">
              <w:rPr>
                <w:szCs w:val="22"/>
              </w:rPr>
              <w:t xml:space="preserve">, Zasklenie s tepelnoizolačným </w:t>
            </w:r>
            <w:proofErr w:type="spellStart"/>
            <w:r w:rsidRPr="00E6460A">
              <w:rPr>
                <w:szCs w:val="22"/>
              </w:rPr>
              <w:t>trojsklom</w:t>
            </w:r>
            <w:proofErr w:type="spellEnd"/>
            <w:r w:rsidRPr="00E6460A">
              <w:rPr>
                <w:szCs w:val="22"/>
              </w:rPr>
              <w:t xml:space="preserve"> Ug</w:t>
            </w:r>
            <w:r w:rsidR="00EC48E6" w:rsidRPr="00E6460A">
              <w:rPr>
                <w:szCs w:val="22"/>
              </w:rPr>
              <w:t>≤</w:t>
            </w:r>
            <w:r w:rsidRPr="00E6460A">
              <w:rPr>
                <w:szCs w:val="22"/>
              </w:rPr>
              <w:t>0,6 W/</w:t>
            </w:r>
            <w:proofErr w:type="spellStart"/>
            <w:r w:rsidRPr="00E6460A">
              <w:rPr>
                <w:szCs w:val="22"/>
              </w:rPr>
              <w:t>m².K</w:t>
            </w:r>
            <w:proofErr w:type="spellEnd"/>
            <w:r w:rsidRPr="00E6460A">
              <w:rPr>
                <w:szCs w:val="22"/>
              </w:rPr>
              <w:t>, s celkovou priepust</w:t>
            </w:r>
            <w:r w:rsidR="00EC48E6" w:rsidRPr="00E6460A">
              <w:rPr>
                <w:szCs w:val="22"/>
              </w:rPr>
              <w:t>nosťou slnečného žiarenia g= 58% (</w:t>
            </w:r>
            <w:proofErr w:type="spellStart"/>
            <w:r w:rsidR="00EC48E6" w:rsidRPr="00E6460A">
              <w:rPr>
                <w:szCs w:val="22"/>
              </w:rPr>
              <w:t>Uw</w:t>
            </w:r>
            <w:proofErr w:type="spellEnd"/>
            <w:r w:rsidR="00EC48E6" w:rsidRPr="00E6460A">
              <w:rPr>
                <w:szCs w:val="22"/>
              </w:rPr>
              <w:t xml:space="preserve"> celého okna ≤ 1,0 W/</w:t>
            </w:r>
            <w:proofErr w:type="spellStart"/>
            <w:r w:rsidR="00EC48E6" w:rsidRPr="00E6460A">
              <w:rPr>
                <w:szCs w:val="22"/>
              </w:rPr>
              <w:t>m²K</w:t>
            </w:r>
            <w:proofErr w:type="spellEnd"/>
            <w:r w:rsidR="00EC48E6" w:rsidRPr="00E6460A">
              <w:rPr>
                <w:szCs w:val="22"/>
              </w:rPr>
              <w:t>)</w:t>
            </w:r>
          </w:p>
        </w:tc>
      </w:tr>
      <w:tr w:rsidR="00CD2A9F" w:rsidRPr="00E6460A" w:rsidTr="00D54BD1">
        <w:trPr>
          <w:trHeight w:val="57"/>
        </w:trPr>
        <w:tc>
          <w:tcPr>
            <w:tcW w:w="2518" w:type="dxa"/>
          </w:tcPr>
          <w:p w:rsidR="00CD2A9F" w:rsidRPr="00E6460A" w:rsidRDefault="00CD2A9F" w:rsidP="00D54BD1">
            <w:pPr>
              <w:tabs>
                <w:tab w:val="right" w:pos="2302"/>
              </w:tabs>
              <w:spacing w:line="360" w:lineRule="auto"/>
              <w:rPr>
                <w:rFonts w:ascii="ISOCPEUR" w:hAnsi="ISOCPEUR" w:cs="Arial"/>
                <w:sz w:val="22"/>
                <w:szCs w:val="22"/>
              </w:rPr>
            </w:pPr>
            <w:r w:rsidRPr="00E6460A">
              <w:rPr>
                <w:rFonts w:ascii="ISOCPEUR" w:hAnsi="ISOCPEUR" w:cs="Arial"/>
                <w:sz w:val="22"/>
                <w:szCs w:val="22"/>
              </w:rPr>
              <w:t>Vzduchotechnika</w:t>
            </w:r>
          </w:p>
        </w:tc>
        <w:tc>
          <w:tcPr>
            <w:tcW w:w="7229" w:type="dxa"/>
            <w:vAlign w:val="center"/>
          </w:tcPr>
          <w:p w:rsidR="00CD2A9F" w:rsidRPr="00E6460A" w:rsidRDefault="00EC48E6" w:rsidP="00EC48E6">
            <w:pPr>
              <w:pStyle w:val="tl2"/>
              <w:rPr>
                <w:rFonts w:eastAsia="Calibri"/>
                <w:szCs w:val="22"/>
              </w:rPr>
            </w:pPr>
            <w:proofErr w:type="spellStart"/>
            <w:r w:rsidRPr="00E6460A">
              <w:rPr>
                <w:rFonts w:eastAsia="Calibri"/>
                <w:szCs w:val="22"/>
              </w:rPr>
              <w:t>Rekuperačné</w:t>
            </w:r>
            <w:proofErr w:type="spellEnd"/>
            <w:r w:rsidRPr="00E6460A">
              <w:rPr>
                <w:rFonts w:eastAsia="Calibri"/>
                <w:szCs w:val="22"/>
              </w:rPr>
              <w:t xml:space="preserve"> jednotky pre odvetranie celého priestoru</w:t>
            </w:r>
          </w:p>
        </w:tc>
      </w:tr>
      <w:tr w:rsidR="00CD2A9F" w:rsidRPr="00E6460A" w:rsidTr="00D54BD1">
        <w:trPr>
          <w:trHeight w:val="57"/>
        </w:trPr>
        <w:tc>
          <w:tcPr>
            <w:tcW w:w="2518" w:type="dxa"/>
          </w:tcPr>
          <w:p w:rsidR="00CD2A9F" w:rsidRPr="00E6460A" w:rsidRDefault="00CD2A9F" w:rsidP="00D54BD1">
            <w:pPr>
              <w:tabs>
                <w:tab w:val="right" w:pos="2302"/>
              </w:tabs>
              <w:spacing w:line="360" w:lineRule="auto"/>
              <w:rPr>
                <w:rFonts w:ascii="ISOCPEUR" w:hAnsi="ISOCPEUR" w:cs="Arial"/>
                <w:sz w:val="22"/>
                <w:szCs w:val="22"/>
              </w:rPr>
            </w:pPr>
            <w:r w:rsidRPr="00E6460A">
              <w:rPr>
                <w:rFonts w:ascii="ISOCPEUR" w:hAnsi="ISOCPEUR" w:cs="Arial"/>
                <w:sz w:val="22"/>
                <w:szCs w:val="22"/>
              </w:rPr>
              <w:t>Vykurovanie</w:t>
            </w:r>
          </w:p>
        </w:tc>
        <w:tc>
          <w:tcPr>
            <w:tcW w:w="7229" w:type="dxa"/>
            <w:vAlign w:val="center"/>
          </w:tcPr>
          <w:p w:rsidR="00CD2A9F" w:rsidRPr="00E6460A" w:rsidRDefault="00EC48E6" w:rsidP="00CD2A9F">
            <w:pPr>
              <w:pStyle w:val="tl2"/>
              <w:rPr>
                <w:rFonts w:eastAsia="Calibri"/>
                <w:szCs w:val="22"/>
              </w:rPr>
            </w:pPr>
            <w:r w:rsidRPr="00E6460A">
              <w:rPr>
                <w:rFonts w:eastAsia="Calibri"/>
                <w:szCs w:val="22"/>
              </w:rPr>
              <w:t>Vyregulovanie systému a </w:t>
            </w:r>
            <w:proofErr w:type="spellStart"/>
            <w:r w:rsidRPr="00E6460A">
              <w:rPr>
                <w:rFonts w:eastAsia="Calibri"/>
                <w:szCs w:val="22"/>
              </w:rPr>
              <w:t>termostatizácia</w:t>
            </w:r>
            <w:proofErr w:type="spellEnd"/>
            <w:r w:rsidRPr="00E6460A">
              <w:rPr>
                <w:rFonts w:eastAsia="Calibri"/>
                <w:szCs w:val="22"/>
              </w:rPr>
              <w:t>, výmena zásobníka TV za zásobník z tepelným čerpadlom</w:t>
            </w:r>
          </w:p>
        </w:tc>
      </w:tr>
      <w:tr w:rsidR="00CD2A9F" w:rsidRPr="00E6460A" w:rsidTr="00D54BD1">
        <w:trPr>
          <w:trHeight w:val="57"/>
        </w:trPr>
        <w:tc>
          <w:tcPr>
            <w:tcW w:w="2518" w:type="dxa"/>
          </w:tcPr>
          <w:p w:rsidR="00CD2A9F" w:rsidRPr="00E6460A" w:rsidRDefault="00CD2A9F" w:rsidP="00D54BD1">
            <w:pPr>
              <w:tabs>
                <w:tab w:val="right" w:pos="2302"/>
              </w:tabs>
              <w:spacing w:line="360" w:lineRule="auto"/>
              <w:rPr>
                <w:rFonts w:ascii="ISOCPEUR" w:hAnsi="ISOCPEUR" w:cs="Arial"/>
                <w:sz w:val="22"/>
                <w:szCs w:val="22"/>
              </w:rPr>
            </w:pPr>
            <w:r w:rsidRPr="00E6460A">
              <w:rPr>
                <w:rFonts w:ascii="ISOCPEUR" w:hAnsi="ISOCPEUR" w:cs="Arial"/>
                <w:sz w:val="22"/>
                <w:szCs w:val="22"/>
              </w:rPr>
              <w:t xml:space="preserve">Elektroinštalácia: </w:t>
            </w:r>
          </w:p>
        </w:tc>
        <w:tc>
          <w:tcPr>
            <w:tcW w:w="7229" w:type="dxa"/>
            <w:vAlign w:val="center"/>
          </w:tcPr>
          <w:p w:rsidR="00CD2A9F" w:rsidRPr="00E6460A" w:rsidRDefault="00CD2A9F" w:rsidP="00CD2A9F">
            <w:pPr>
              <w:pStyle w:val="tl2"/>
              <w:rPr>
                <w:rFonts w:eastAsia="Calibri"/>
                <w:szCs w:val="22"/>
              </w:rPr>
            </w:pPr>
            <w:r w:rsidRPr="00E6460A">
              <w:rPr>
                <w:rFonts w:eastAsia="Calibri"/>
                <w:szCs w:val="22"/>
              </w:rPr>
              <w:t xml:space="preserve">Komplexná výmena existujúcich </w:t>
            </w:r>
            <w:proofErr w:type="spellStart"/>
            <w:r w:rsidRPr="00E6460A">
              <w:rPr>
                <w:rFonts w:eastAsia="Calibri"/>
                <w:szCs w:val="22"/>
              </w:rPr>
              <w:t>zastaralých</w:t>
            </w:r>
            <w:proofErr w:type="spellEnd"/>
            <w:r w:rsidRPr="00E6460A">
              <w:rPr>
                <w:rFonts w:eastAsia="Calibri"/>
                <w:szCs w:val="22"/>
              </w:rPr>
              <w:t xml:space="preserve"> rozvodov, a výmena svietidiel za úsporné </w:t>
            </w:r>
          </w:p>
        </w:tc>
      </w:tr>
      <w:tr w:rsidR="00EC48E6" w:rsidRPr="00E6460A" w:rsidTr="00D54BD1">
        <w:trPr>
          <w:trHeight w:val="57"/>
        </w:trPr>
        <w:tc>
          <w:tcPr>
            <w:tcW w:w="2518" w:type="dxa"/>
          </w:tcPr>
          <w:p w:rsidR="00EC48E6" w:rsidRPr="00E6460A" w:rsidRDefault="00EC48E6" w:rsidP="00D54BD1">
            <w:pPr>
              <w:tabs>
                <w:tab w:val="right" w:pos="2302"/>
              </w:tabs>
              <w:spacing w:line="360" w:lineRule="auto"/>
              <w:rPr>
                <w:rFonts w:ascii="ISOCPEUR" w:hAnsi="ISOCPEUR" w:cs="Arial"/>
                <w:sz w:val="22"/>
                <w:szCs w:val="22"/>
              </w:rPr>
            </w:pPr>
            <w:r w:rsidRPr="00E6460A">
              <w:rPr>
                <w:rFonts w:ascii="ISOCPEUR" w:hAnsi="ISOCPEUR" w:cs="Arial"/>
                <w:sz w:val="22"/>
                <w:szCs w:val="22"/>
              </w:rPr>
              <w:t>Odkvapové chodníky:</w:t>
            </w:r>
          </w:p>
        </w:tc>
        <w:tc>
          <w:tcPr>
            <w:tcW w:w="7229" w:type="dxa"/>
            <w:vAlign w:val="center"/>
          </w:tcPr>
          <w:p w:rsidR="00EC48E6" w:rsidRPr="00E6460A" w:rsidRDefault="00EC48E6" w:rsidP="00E54FA1">
            <w:pPr>
              <w:pStyle w:val="tl2"/>
              <w:rPr>
                <w:rFonts w:eastAsia="Calibri"/>
                <w:szCs w:val="22"/>
              </w:rPr>
            </w:pPr>
            <w:r w:rsidRPr="00E6460A">
              <w:rPr>
                <w:rFonts w:eastAsia="Calibri"/>
                <w:szCs w:val="22"/>
              </w:rPr>
              <w:t>Chodníky ohraničené parkovými obrubníkmi.</w:t>
            </w:r>
            <w:r w:rsidR="00E54FA1">
              <w:rPr>
                <w:rFonts w:eastAsia="Calibri"/>
                <w:szCs w:val="22"/>
              </w:rPr>
              <w:t xml:space="preserve"> Chodníky tvorené pomocou asfaltu, zámkovej dlažby a štrku. </w:t>
            </w:r>
          </w:p>
        </w:tc>
      </w:tr>
    </w:tbl>
    <w:p w:rsidR="002C484A" w:rsidRPr="00C22356" w:rsidRDefault="00C028CD" w:rsidP="002C484A">
      <w:pPr>
        <w:spacing w:before="240" w:line="360" w:lineRule="auto"/>
        <w:jc w:val="both"/>
        <w:rPr>
          <w:rFonts w:ascii="ISOCPEUR" w:hAnsi="ISOCPEUR" w:cs="Arial"/>
          <w:color w:val="0F243E" w:themeColor="text2" w:themeShade="80"/>
          <w:sz w:val="18"/>
          <w:szCs w:val="20"/>
        </w:rPr>
      </w:pPr>
      <w:r>
        <w:rPr>
          <w:rFonts w:ascii="ISOCPEUR" w:hAnsi="ISOCPEUR" w:cs="Arial"/>
          <w:b/>
        </w:rPr>
        <w:t>B2.2</w:t>
      </w:r>
      <w:r w:rsidR="002C484A" w:rsidRPr="00C22356">
        <w:rPr>
          <w:rFonts w:ascii="ISOCPEUR" w:hAnsi="ISOCPEUR" w:cs="Arial"/>
          <w:b/>
        </w:rPr>
        <w:t xml:space="preserve">  Technológia hlavnej výroby, (prevádzky, vrátane zariadení umiestnených vo voľnom priestranstve</w:t>
      </w:r>
    </w:p>
    <w:p w:rsidR="004D7423" w:rsidRPr="004D7423" w:rsidRDefault="002C484A" w:rsidP="002C484A">
      <w:pPr>
        <w:spacing w:after="120" w:line="360" w:lineRule="auto"/>
        <w:jc w:val="both"/>
        <w:rPr>
          <w:rFonts w:ascii="Open Sans" w:hAnsi="Open Sans" w:cs="Open Sans"/>
          <w:color w:val="464646"/>
          <w:sz w:val="34"/>
          <w:szCs w:val="34"/>
        </w:rPr>
      </w:pPr>
      <w:r w:rsidRPr="00C22356">
        <w:rPr>
          <w:rFonts w:ascii="ISOCPEUR" w:hAnsi="ISOCPEUR" w:cs="Arial"/>
          <w:sz w:val="22"/>
          <w:szCs w:val="20"/>
        </w:rPr>
        <w:t>Objekt je nevýrobného charakteru.</w:t>
      </w:r>
      <w:r w:rsidR="004D7423">
        <w:rPr>
          <w:rFonts w:ascii="ISOCPEUR" w:hAnsi="ISOCPEUR" w:cs="Arial"/>
          <w:sz w:val="22"/>
          <w:szCs w:val="20"/>
        </w:rPr>
        <w:t xml:space="preserve"> </w:t>
      </w:r>
    </w:p>
    <w:p w:rsidR="002C484A" w:rsidRPr="00C22356" w:rsidRDefault="00C028CD" w:rsidP="002C484A">
      <w:pPr>
        <w:spacing w:line="360" w:lineRule="auto"/>
        <w:jc w:val="both"/>
        <w:rPr>
          <w:rFonts w:ascii="ISOCPEUR" w:hAnsi="ISOCPEUR" w:cs="Arial"/>
          <w:b/>
        </w:rPr>
      </w:pPr>
      <w:r>
        <w:rPr>
          <w:rFonts w:ascii="ISOCPEUR" w:hAnsi="ISOCPEUR" w:cs="Arial"/>
          <w:b/>
        </w:rPr>
        <w:t>B2.3</w:t>
      </w:r>
      <w:r w:rsidR="002C484A" w:rsidRPr="00C22356">
        <w:rPr>
          <w:rFonts w:ascii="ISOCPEUR" w:hAnsi="ISOCPEUR" w:cs="Arial"/>
          <w:b/>
        </w:rPr>
        <w:t xml:space="preserve">  Požiadavky na dopravu</w:t>
      </w:r>
    </w:p>
    <w:p w:rsidR="002C484A" w:rsidRPr="00C22356" w:rsidRDefault="002C484A" w:rsidP="002C484A">
      <w:pPr>
        <w:spacing w:after="120" w:line="360" w:lineRule="auto"/>
        <w:jc w:val="both"/>
        <w:rPr>
          <w:rFonts w:ascii="ISOCPEUR" w:hAnsi="ISOCPEUR" w:cs="Arial"/>
          <w:sz w:val="22"/>
        </w:rPr>
      </w:pPr>
      <w:r w:rsidRPr="00C22356">
        <w:rPr>
          <w:rFonts w:ascii="ISOCPEUR" w:hAnsi="ISOCPEUR" w:cs="Arial"/>
          <w:sz w:val="22"/>
        </w:rPr>
        <w:t xml:space="preserve">Dopravný prístup je existujúci  z miestnej komunikácie </w:t>
      </w:r>
      <w:r w:rsidR="00E54FA1">
        <w:rPr>
          <w:rFonts w:ascii="ISOCPEUR" w:hAnsi="ISOCPEUR" w:cs="Arial"/>
          <w:sz w:val="22"/>
        </w:rPr>
        <w:t xml:space="preserve">Tichá a </w:t>
      </w:r>
      <w:r w:rsidR="0088761B">
        <w:rPr>
          <w:rFonts w:ascii="ISOCPEUR" w:hAnsi="ISOCPEUR" w:cs="Arial"/>
          <w:sz w:val="22"/>
        </w:rPr>
        <w:t>Ružová</w:t>
      </w:r>
      <w:r w:rsidRPr="00C22356">
        <w:rPr>
          <w:rFonts w:ascii="ISOCPEUR" w:hAnsi="ISOCPEUR" w:cs="Arial"/>
          <w:sz w:val="22"/>
        </w:rPr>
        <w:t xml:space="preserve">, ktorá je napojená </w:t>
      </w:r>
      <w:r w:rsidRPr="00C22356">
        <w:rPr>
          <w:rFonts w:ascii="ISOCPEUR" w:hAnsi="ISOCPEUR" w:cs="Arial"/>
          <w:sz w:val="22"/>
          <w:szCs w:val="20"/>
        </w:rPr>
        <w:t xml:space="preserve">na </w:t>
      </w:r>
      <w:r w:rsidR="00A808FD">
        <w:rPr>
          <w:rFonts w:ascii="ISOCPEUR" w:hAnsi="ISOCPEUR" w:cs="Arial"/>
          <w:sz w:val="22"/>
          <w:szCs w:val="20"/>
        </w:rPr>
        <w:t>miestnu komunikáciu</w:t>
      </w:r>
      <w:r w:rsidRPr="00C22356">
        <w:rPr>
          <w:rFonts w:ascii="ISOCPEUR" w:hAnsi="ISOCPEUR" w:cs="Arial"/>
          <w:sz w:val="22"/>
          <w:szCs w:val="20"/>
        </w:rPr>
        <w:t>.</w:t>
      </w:r>
      <w:r w:rsidRPr="00C22356">
        <w:rPr>
          <w:rFonts w:ascii="ISOCPEUR" w:hAnsi="ISOCPEUR" w:cs="Arial"/>
          <w:sz w:val="20"/>
        </w:rPr>
        <w:t xml:space="preserve"> </w:t>
      </w:r>
    </w:p>
    <w:p w:rsidR="002C484A" w:rsidRPr="00C22356" w:rsidRDefault="00C028CD" w:rsidP="002C484A">
      <w:pPr>
        <w:spacing w:line="360" w:lineRule="auto"/>
        <w:jc w:val="both"/>
        <w:rPr>
          <w:rFonts w:ascii="ISOCPEUR" w:hAnsi="ISOCPEUR" w:cs="Arial"/>
          <w:b/>
        </w:rPr>
      </w:pPr>
      <w:r>
        <w:rPr>
          <w:rFonts w:ascii="ISOCPEUR" w:hAnsi="ISOCPEUR" w:cs="Arial"/>
          <w:b/>
        </w:rPr>
        <w:t>B2.4</w:t>
      </w:r>
      <w:r w:rsidR="002C484A" w:rsidRPr="00C22356">
        <w:rPr>
          <w:rFonts w:ascii="ISOCPEUR" w:hAnsi="ISOCPEUR" w:cs="Arial"/>
          <w:b/>
        </w:rPr>
        <w:t xml:space="preserve">  Úpravy plôch a priestranstiev</w:t>
      </w:r>
    </w:p>
    <w:p w:rsidR="00C028CD" w:rsidRPr="00C22356" w:rsidRDefault="00A808FD" w:rsidP="002C484A">
      <w:pPr>
        <w:spacing w:after="120" w:line="360" w:lineRule="auto"/>
        <w:jc w:val="both"/>
        <w:rPr>
          <w:rFonts w:ascii="ISOCPEUR" w:hAnsi="ISOCPEUR" w:cs="Arial"/>
          <w:sz w:val="22"/>
        </w:rPr>
      </w:pPr>
      <w:r>
        <w:rPr>
          <w:rFonts w:ascii="ISOCPEUR" w:hAnsi="ISOCPEUR" w:cs="Arial"/>
          <w:sz w:val="22"/>
        </w:rPr>
        <w:t xml:space="preserve">Medzi úpravu plôch je zahrnutá asanácia </w:t>
      </w:r>
      <w:r w:rsidR="00E54FA1">
        <w:rPr>
          <w:rFonts w:ascii="ISOCPEUR" w:hAnsi="ISOCPEUR" w:cs="Arial"/>
          <w:sz w:val="22"/>
        </w:rPr>
        <w:t xml:space="preserve">časti </w:t>
      </w:r>
      <w:r>
        <w:rPr>
          <w:rFonts w:ascii="ISOCPEUR" w:hAnsi="ISOCPEUR" w:cs="Arial"/>
          <w:sz w:val="22"/>
        </w:rPr>
        <w:t>existujúcich odkvapových chodníkov okolo bud</w:t>
      </w:r>
      <w:r w:rsidR="00E54FA1">
        <w:rPr>
          <w:rFonts w:ascii="ISOCPEUR" w:hAnsi="ISOCPEUR" w:cs="Arial"/>
          <w:sz w:val="22"/>
        </w:rPr>
        <w:t xml:space="preserve">ovy, pozostávajúce z betónových a asfaltových </w:t>
      </w:r>
      <w:r>
        <w:rPr>
          <w:rFonts w:ascii="ISOCPEUR" w:hAnsi="ISOCPEUR" w:cs="Arial"/>
          <w:sz w:val="22"/>
        </w:rPr>
        <w:t>plôch a dlažobných kociek, a následne po zatepľovacích prácach vytvorenie nových odkvapových chodníkov zo štrku a</w:t>
      </w:r>
      <w:r w:rsidR="00E54FA1">
        <w:rPr>
          <w:rFonts w:ascii="ISOCPEUR" w:hAnsi="ISOCPEUR" w:cs="Arial"/>
          <w:sz w:val="22"/>
        </w:rPr>
        <w:t xml:space="preserve"> doplnenie asfaltových chodníkov. </w:t>
      </w:r>
      <w:r>
        <w:rPr>
          <w:rFonts w:ascii="ISOCPEUR" w:hAnsi="ISOCPEUR" w:cs="Arial"/>
          <w:sz w:val="22"/>
        </w:rPr>
        <w:t xml:space="preserve"> </w:t>
      </w:r>
    </w:p>
    <w:p w:rsidR="002C484A" w:rsidRPr="00DA66EE" w:rsidRDefault="00C028CD" w:rsidP="002C484A">
      <w:pPr>
        <w:pStyle w:val="Pa5"/>
        <w:spacing w:after="120" w:line="360" w:lineRule="auto"/>
        <w:jc w:val="both"/>
        <w:rPr>
          <w:rFonts w:ascii="ISOCPEUR" w:hAnsi="ISOCPEUR" w:cs="Arial"/>
          <w:b/>
          <w:szCs w:val="22"/>
          <w:lang w:val="sk-SK"/>
        </w:rPr>
      </w:pPr>
      <w:r>
        <w:rPr>
          <w:rFonts w:ascii="ISOCPEUR" w:hAnsi="ISOCPEUR" w:cs="Arial"/>
          <w:b/>
          <w:szCs w:val="22"/>
          <w:lang w:val="sk-SK"/>
        </w:rPr>
        <w:t>B2.5</w:t>
      </w:r>
      <w:r w:rsidR="002C484A" w:rsidRPr="00DA66EE">
        <w:rPr>
          <w:rFonts w:ascii="ISOCPEUR" w:hAnsi="ISOCPEUR" w:cs="Arial"/>
          <w:b/>
          <w:szCs w:val="22"/>
          <w:lang w:val="sk-SK"/>
        </w:rPr>
        <w:t xml:space="preserve">  Starostlivosť o životné prostredie </w:t>
      </w:r>
    </w:p>
    <w:p w:rsidR="00C26BAF" w:rsidRPr="00E54FA1" w:rsidRDefault="002C484A" w:rsidP="00E54FA1">
      <w:pPr>
        <w:pStyle w:val="tl1"/>
        <w:rPr>
          <w:sz w:val="22"/>
          <w:szCs w:val="22"/>
        </w:rPr>
      </w:pPr>
      <w:r w:rsidRPr="00E54FA1">
        <w:rPr>
          <w:sz w:val="22"/>
          <w:szCs w:val="22"/>
        </w:rPr>
        <w:t xml:space="preserve">Budova svojou prevádzkou nebude a ani neprodukuje žiadne škodliviny a vzhľadom na to nemá negatívny vplyv na životné prostredie. Splaškové vody sú odvádzané cez existujúcu prípojku do verejnej kanalizácie. </w:t>
      </w:r>
      <w:r w:rsidR="00A808FD" w:rsidRPr="00E54FA1">
        <w:rPr>
          <w:sz w:val="22"/>
          <w:szCs w:val="22"/>
        </w:rPr>
        <w:t>Budova je prízemná stavba a netieni ostatné budovy.</w:t>
      </w:r>
    </w:p>
    <w:p w:rsidR="00C26BAF" w:rsidRPr="00E54FA1" w:rsidRDefault="00C26BAF" w:rsidP="00E54FA1">
      <w:pPr>
        <w:pStyle w:val="tl1"/>
        <w:rPr>
          <w:sz w:val="22"/>
          <w:szCs w:val="22"/>
        </w:rPr>
      </w:pPr>
      <w:r w:rsidRPr="00E54FA1">
        <w:rPr>
          <w:sz w:val="22"/>
          <w:szCs w:val="22"/>
        </w:rPr>
        <w:t>Denné osvetlenie a vetranie jednotlivých priestorov je zabezpečované oknami dostatočnej veľkosti a spĺňa tak požiadavky STN EN 23 464-1 a požiadavky na osvetlenie v školách, dané vyhláškou Ministerstva zdravotníctva SR č. 541/2007 Z. z. o podrobnostiach a požiadavkách na osvetlenie. Vetranie v soc. zariadeniach je riešené priamo oknami. V novo</w:t>
      </w:r>
      <w:r w:rsidR="00A808FD" w:rsidRPr="00E54FA1">
        <w:rPr>
          <w:sz w:val="22"/>
          <w:szCs w:val="22"/>
        </w:rPr>
        <w:t>m stave bude vetranie regulované pomocou</w:t>
      </w:r>
      <w:r w:rsidRPr="00E54FA1">
        <w:rPr>
          <w:sz w:val="22"/>
          <w:szCs w:val="22"/>
        </w:rPr>
        <w:t> </w:t>
      </w:r>
      <w:proofErr w:type="spellStart"/>
      <w:r w:rsidRPr="00E54FA1">
        <w:rPr>
          <w:sz w:val="22"/>
          <w:szCs w:val="22"/>
        </w:rPr>
        <w:t>rekuperáci</w:t>
      </w:r>
      <w:r w:rsidR="00A808FD" w:rsidRPr="00E54FA1">
        <w:rPr>
          <w:sz w:val="22"/>
          <w:szCs w:val="22"/>
        </w:rPr>
        <w:t>e</w:t>
      </w:r>
      <w:proofErr w:type="spellEnd"/>
      <w:r w:rsidRPr="00E54FA1">
        <w:rPr>
          <w:sz w:val="22"/>
          <w:szCs w:val="22"/>
        </w:rPr>
        <w:t xml:space="preserve"> vzduchu. Modernizácia objektu nebude mať nepriaznivý vplyv na den</w:t>
      </w:r>
      <w:r w:rsidR="00A808FD" w:rsidRPr="00E54FA1">
        <w:rPr>
          <w:sz w:val="22"/>
          <w:szCs w:val="22"/>
        </w:rPr>
        <w:t xml:space="preserve">né osvetlenie. </w:t>
      </w:r>
    </w:p>
    <w:p w:rsidR="002C484A" w:rsidRPr="00C22356" w:rsidRDefault="002C484A" w:rsidP="002C484A">
      <w:pPr>
        <w:pStyle w:val="Zkladntext"/>
        <w:spacing w:line="312" w:lineRule="auto"/>
        <w:rPr>
          <w:rFonts w:ascii="ISOCPEUR" w:hAnsi="ISOCPEUR" w:cs="Arial"/>
          <w:sz w:val="22"/>
        </w:rPr>
      </w:pPr>
      <w:r w:rsidRPr="00C22356">
        <w:rPr>
          <w:rFonts w:ascii="ISOCPEUR" w:hAnsi="ISOCPEUR" w:cs="Arial"/>
          <w:sz w:val="22"/>
        </w:rPr>
        <w:t xml:space="preserve">Vznikajúci odpad z použitých stavebných materiálov je potrebné zatriediť podľa katalógu odpadov (Príloha č.1,Vyhlášky Ministerstva životného prostredia Slovenskej republiky č.365/2015 </w:t>
      </w:r>
      <w:proofErr w:type="spellStart"/>
      <w:r w:rsidRPr="00C22356">
        <w:rPr>
          <w:rFonts w:ascii="ISOCPEUR" w:hAnsi="ISOCPEUR" w:cs="Arial"/>
          <w:sz w:val="22"/>
        </w:rPr>
        <w:t>Z.z</w:t>
      </w:r>
      <w:proofErr w:type="spellEnd"/>
      <w:r w:rsidRPr="00C22356">
        <w:rPr>
          <w:rFonts w:ascii="ISOCPEUR" w:hAnsi="ISOCPEUR" w:cs="Arial"/>
          <w:sz w:val="22"/>
        </w:rPr>
        <w:t>.):</w:t>
      </w:r>
    </w:p>
    <w:p w:rsidR="003218B1" w:rsidRPr="00C22356" w:rsidRDefault="003218B1" w:rsidP="003218B1">
      <w:pPr>
        <w:pStyle w:val="Zkladntext"/>
        <w:spacing w:line="312" w:lineRule="auto"/>
        <w:rPr>
          <w:rFonts w:ascii="ISOCPEUR" w:hAnsi="ISOCPEUR" w:cs="Arial"/>
          <w:sz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7080"/>
        <w:gridCol w:w="1340"/>
        <w:gridCol w:w="1242"/>
      </w:tblGrid>
      <w:tr w:rsidR="00925548" w:rsidRPr="00552E2B" w:rsidTr="007D4F0C">
        <w:trPr>
          <w:trHeight w:val="283"/>
        </w:trPr>
        <w:tc>
          <w:tcPr>
            <w:tcW w:w="758" w:type="dxa"/>
            <w:tcBorders>
              <w:top w:val="nil"/>
              <w:left w:val="nil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</w:rPr>
              <w:lastRenderedPageBreak/>
              <w:t>Číslo odpadu</w:t>
            </w:r>
          </w:p>
        </w:tc>
        <w:tc>
          <w:tcPr>
            <w:tcW w:w="7080" w:type="dxa"/>
            <w:tcBorders>
              <w:top w:val="nil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</w:rPr>
              <w:t>Druh odpadu</w:t>
            </w:r>
          </w:p>
        </w:tc>
        <w:tc>
          <w:tcPr>
            <w:tcW w:w="1340" w:type="dxa"/>
            <w:tcBorders>
              <w:top w:val="nil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</w:rPr>
              <w:t>Kategória odpadu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</w:rPr>
            </w:pPr>
            <w:r w:rsidRPr="00552E2B">
              <w:rPr>
                <w:sz w:val="18"/>
              </w:rPr>
              <w:t>Množstvo (</w:t>
            </w:r>
            <w:proofErr w:type="spellStart"/>
            <w:r w:rsidRPr="00552E2B">
              <w:rPr>
                <w:sz w:val="18"/>
              </w:rPr>
              <w:t>t,l</w:t>
            </w:r>
            <w:proofErr w:type="spellEnd"/>
            <w:r w:rsidRPr="00552E2B">
              <w:rPr>
                <w:sz w:val="18"/>
              </w:rPr>
              <w:t>)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708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</w:rPr>
              <w:t>Odpady vznikajúce počas výstavby</w:t>
            </w:r>
          </w:p>
        </w:tc>
        <w:tc>
          <w:tcPr>
            <w:tcW w:w="13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080112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Odpadové farby a laky obsahujúce organické rozpúšťadlá alebo iné nebezpečné látky iné ako 080111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  <w:r w:rsidRPr="00925548">
              <w:rPr>
                <w:sz w:val="18"/>
                <w:lang w:eastAsia="en-US"/>
              </w:rPr>
              <w:t>0,02 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15</w:t>
            </w:r>
          </w:p>
        </w:tc>
        <w:tc>
          <w:tcPr>
            <w:tcW w:w="708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 xml:space="preserve">Odpadové obaly , </w:t>
            </w:r>
            <w:proofErr w:type="spellStart"/>
            <w:r w:rsidRPr="00552E2B">
              <w:rPr>
                <w:rStyle w:val="FontStyle63"/>
                <w:rFonts w:ascii="ISOCPEUR" w:hAnsi="ISOCPEUR"/>
                <w:szCs w:val="20"/>
              </w:rPr>
              <w:t>absobenty</w:t>
            </w:r>
            <w:proofErr w:type="spellEnd"/>
            <w:r w:rsidRPr="00552E2B">
              <w:rPr>
                <w:rStyle w:val="FontStyle63"/>
                <w:rFonts w:ascii="ISOCPEUR" w:hAnsi="ISOCPEUR"/>
                <w:szCs w:val="20"/>
              </w:rPr>
              <w:t xml:space="preserve">,  handry na čistenie, filtračný materiál a ochranné odevy inak nešpecifikované </w:t>
            </w:r>
          </w:p>
        </w:tc>
        <w:tc>
          <w:tcPr>
            <w:tcW w:w="13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12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15 01</w:t>
            </w:r>
          </w:p>
        </w:tc>
        <w:tc>
          <w:tcPr>
            <w:tcW w:w="708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Obaly (Vrátane odpadových obalov zo separovaného  zberu komunálnych odpadov)</w:t>
            </w:r>
          </w:p>
        </w:tc>
        <w:tc>
          <w:tcPr>
            <w:tcW w:w="13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150101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Obaly z papiera a lepenky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  <w:r w:rsidRPr="00925548">
              <w:rPr>
                <w:sz w:val="18"/>
                <w:lang w:eastAsia="en-US"/>
              </w:rPr>
              <w:t>0,01 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150102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 xml:space="preserve">Obaly z plastov                                                                   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  <w:r w:rsidRPr="00925548">
              <w:rPr>
                <w:sz w:val="18"/>
                <w:lang w:eastAsia="en-US"/>
              </w:rPr>
              <w:t>0,02 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150103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 xml:space="preserve">Obaly z dreva                                                                      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  <w:r w:rsidRPr="00925548">
              <w:rPr>
                <w:sz w:val="18"/>
                <w:lang w:eastAsia="en-US"/>
              </w:rPr>
              <w:t>10 ks palety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>15 02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proofErr w:type="spellStart"/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>Absorbenty</w:t>
            </w:r>
            <w:proofErr w:type="spellEnd"/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 xml:space="preserve">, filtračné materiály, handry na čistenie a ochranné odevy 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 xml:space="preserve">150203    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proofErr w:type="spellStart"/>
            <w:r w:rsidRPr="00552E2B">
              <w:rPr>
                <w:rStyle w:val="FontStyle63"/>
                <w:rFonts w:ascii="ISOCPEUR" w:hAnsi="ISOCPEUR"/>
                <w:szCs w:val="20"/>
              </w:rPr>
              <w:t>Absorbenty</w:t>
            </w:r>
            <w:proofErr w:type="spellEnd"/>
            <w:r w:rsidRPr="00552E2B">
              <w:rPr>
                <w:rStyle w:val="FontStyle63"/>
                <w:rFonts w:ascii="ISOCPEUR" w:hAnsi="ISOCPEUR"/>
                <w:szCs w:val="20"/>
              </w:rPr>
              <w:t xml:space="preserve">, filtračné materiály, handry na čistenie a ochranné odevy iné ako uvedené v 15 02 </w:t>
            </w:r>
            <w:proofErr w:type="spellStart"/>
            <w:r w:rsidRPr="00552E2B">
              <w:rPr>
                <w:rStyle w:val="FontStyle63"/>
                <w:rFonts w:ascii="ISOCPEUR" w:hAnsi="ISOCPEUR"/>
                <w:szCs w:val="20"/>
              </w:rPr>
              <w:t>02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lang w:eastAsia="en-US"/>
              </w:rPr>
            </w:pPr>
            <w:r w:rsidRPr="00925548">
              <w:rPr>
                <w:sz w:val="18"/>
                <w:lang w:eastAsia="en-US"/>
              </w:rPr>
              <w:t>0,02 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>17</w:t>
            </w:r>
          </w:p>
        </w:tc>
        <w:tc>
          <w:tcPr>
            <w:tcW w:w="708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>Stavebné odpady z demolácií (vrátane výkopovej zeminy z kontaminovaných miest )</w:t>
            </w:r>
          </w:p>
        </w:tc>
        <w:tc>
          <w:tcPr>
            <w:tcW w:w="13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12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i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i/>
                <w:szCs w:val="20"/>
                <w:lang w:eastAsia="en-US"/>
              </w:rPr>
              <w:t>1701</w:t>
            </w:r>
          </w:p>
        </w:tc>
        <w:tc>
          <w:tcPr>
            <w:tcW w:w="708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 xml:space="preserve">Betón, tehly, keramika, dlaždice, obkladačky a keramika </w:t>
            </w:r>
          </w:p>
        </w:tc>
        <w:tc>
          <w:tcPr>
            <w:tcW w:w="13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10,825 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170101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Betón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170102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Tehly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170103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</w:rPr>
            </w:pPr>
            <w:r w:rsidRPr="00552E2B">
              <w:rPr>
                <w:rStyle w:val="FontStyle63"/>
                <w:rFonts w:ascii="ISOCPEUR" w:hAnsi="ISOCPEUR"/>
                <w:szCs w:val="20"/>
              </w:rPr>
              <w:t>Obkladačky, dlaždice a keramika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16,12 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170107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 xml:space="preserve">Zmesi alebo oddelené zložky betónu, tehál, obkladačiek obsahujúce nebezpečné látky, iné ako 170106  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3,597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i/>
                <w:sz w:val="18"/>
                <w:szCs w:val="20"/>
                <w:lang w:eastAsia="en-US"/>
              </w:rPr>
            </w:pPr>
            <w:r w:rsidRPr="00552E2B">
              <w:rPr>
                <w:i/>
                <w:sz w:val="18"/>
                <w:szCs w:val="20"/>
                <w:lang w:eastAsia="en-US"/>
              </w:rPr>
              <w:t>1702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>Drevo, sklo a  plasty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12,81t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170201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Drevo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i/>
                <w:sz w:val="18"/>
                <w:szCs w:val="20"/>
                <w:lang w:eastAsia="en-US"/>
              </w:rPr>
            </w:pPr>
            <w:r w:rsidRPr="00552E2B">
              <w:rPr>
                <w:i/>
                <w:sz w:val="18"/>
                <w:szCs w:val="20"/>
                <w:lang w:eastAsia="en-US"/>
              </w:rPr>
              <w:t>17 04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>Kovy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2,855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170405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>Železo a oceľ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i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i/>
                <w:szCs w:val="20"/>
                <w:lang w:eastAsia="en-US"/>
              </w:rPr>
              <w:t>1708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rStyle w:val="FontStyle63"/>
                <w:rFonts w:ascii="ISOCPEUR" w:hAnsi="ISOCPEUR"/>
                <w:szCs w:val="20"/>
                <w:lang w:eastAsia="en-US"/>
              </w:rPr>
            </w:pPr>
            <w:r w:rsidRPr="00552E2B">
              <w:rPr>
                <w:rStyle w:val="FontStyle63"/>
                <w:rFonts w:ascii="ISOCPEUR" w:hAnsi="ISOCPEUR"/>
                <w:szCs w:val="20"/>
                <w:lang w:eastAsia="en-US"/>
              </w:rPr>
              <w:t xml:space="preserve">Stavebný materiál na báze sadry 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170802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Stavebné materiály na báze sadry iné ako uvedené v 170802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1,647 t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</w:rPr>
            </w:pPr>
            <w:r w:rsidRPr="00552E2B">
              <w:rPr>
                <w:sz w:val="18"/>
                <w:szCs w:val="20"/>
              </w:rPr>
              <w:t>170504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</w:rPr>
            </w:pPr>
            <w:r w:rsidRPr="00552E2B">
              <w:rPr>
                <w:sz w:val="18"/>
                <w:szCs w:val="20"/>
              </w:rPr>
              <w:t>Zemina a kamenivo iné ako uvedené v 170503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</w:rPr>
            </w:pPr>
            <w:r w:rsidRPr="00552E2B">
              <w:rPr>
                <w:sz w:val="18"/>
                <w:szCs w:val="20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</w:rPr>
            </w:pPr>
            <w:r w:rsidRPr="00925548">
              <w:rPr>
                <w:sz w:val="18"/>
                <w:szCs w:val="20"/>
              </w:rPr>
              <w:t>13,116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Fonts w:eastAsia="Calibri"/>
                <w:i/>
                <w:sz w:val="18"/>
                <w:szCs w:val="20"/>
              </w:rPr>
              <w:t>170301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Fonts w:eastAsia="Calibri"/>
                <w:sz w:val="18"/>
                <w:szCs w:val="20"/>
              </w:rPr>
              <w:t>Bitúmenové zmesi obsahujúce uhoľný decht vzniknú pri frézovaní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23,037</w:t>
            </w: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Fonts w:eastAsia="Calibri"/>
                <w:i/>
                <w:sz w:val="18"/>
                <w:szCs w:val="20"/>
              </w:rPr>
              <w:t>170302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Fonts w:eastAsia="Calibri"/>
                <w:sz w:val="18"/>
                <w:szCs w:val="20"/>
              </w:rPr>
              <w:t>Bitúmenové zmesi iné ako uvedené v 170301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</w:tr>
      <w:tr w:rsidR="00925548" w:rsidRPr="00552E2B" w:rsidTr="007D4F0C">
        <w:trPr>
          <w:trHeight w:val="283"/>
        </w:trPr>
        <w:tc>
          <w:tcPr>
            <w:tcW w:w="7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552E2B">
              <w:rPr>
                <w:rFonts w:eastAsia="Calibri"/>
                <w:i/>
                <w:sz w:val="18"/>
                <w:szCs w:val="20"/>
              </w:rPr>
              <w:t>170504</w:t>
            </w:r>
          </w:p>
        </w:tc>
        <w:tc>
          <w:tcPr>
            <w:tcW w:w="7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1"/>
              <w:rPr>
                <w:sz w:val="18"/>
                <w:szCs w:val="20"/>
                <w:lang w:eastAsia="en-US"/>
              </w:rPr>
            </w:pPr>
            <w:r w:rsidRPr="00552E2B">
              <w:rPr>
                <w:rFonts w:eastAsia="Calibri"/>
                <w:sz w:val="18"/>
                <w:szCs w:val="20"/>
              </w:rPr>
              <w:t>Zemina a kamenivo neobsahujúce nebezpečné látky pri búracích prácach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552E2B" w:rsidRDefault="003218B1" w:rsidP="007D4F0C">
            <w:pPr>
              <w:pStyle w:val="tl2"/>
              <w:rPr>
                <w:sz w:val="18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8B1" w:rsidRPr="00925548" w:rsidRDefault="00925548" w:rsidP="007D4F0C">
            <w:pPr>
              <w:pStyle w:val="tl2"/>
              <w:rPr>
                <w:sz w:val="18"/>
                <w:szCs w:val="20"/>
                <w:lang w:eastAsia="en-US"/>
              </w:rPr>
            </w:pPr>
            <w:r w:rsidRPr="00925548">
              <w:rPr>
                <w:sz w:val="18"/>
                <w:szCs w:val="20"/>
                <w:lang w:eastAsia="en-US"/>
              </w:rPr>
              <w:t>9,518</w:t>
            </w:r>
          </w:p>
        </w:tc>
      </w:tr>
    </w:tbl>
    <w:p w:rsidR="00C028CD" w:rsidRPr="00CD2A9F" w:rsidRDefault="002C484A" w:rsidP="00CD2A9F">
      <w:pPr>
        <w:pStyle w:val="Zkladntext"/>
        <w:spacing w:before="240" w:after="240" w:line="360" w:lineRule="auto"/>
        <w:rPr>
          <w:rFonts w:ascii="ISOCPEUR" w:hAnsi="ISOCPEUR" w:cs="Arial"/>
          <w:sz w:val="22"/>
          <w:lang w:val="sk-SK"/>
        </w:rPr>
      </w:pPr>
      <w:r w:rsidRPr="00C22356">
        <w:rPr>
          <w:rFonts w:ascii="ISOCPEUR" w:hAnsi="ISOCPEUR" w:cs="Arial"/>
          <w:sz w:val="22"/>
        </w:rPr>
        <w:t>Odpady typu N nebezpečný odpad sa musí odstraňovať pomocou firmy ktorá sa zaoberá jeho likvidáciou. Okrem vymenovaného odpadu bude vznikať komunálny odpad ktorý bude odvádz</w:t>
      </w:r>
      <w:r w:rsidR="00CD2A9F">
        <w:rPr>
          <w:rFonts w:ascii="ISOCPEUR" w:hAnsi="ISOCPEUR" w:cs="Arial"/>
          <w:sz w:val="22"/>
        </w:rPr>
        <w:t xml:space="preserve">aný v pravidelných </w:t>
      </w:r>
      <w:proofErr w:type="spellStart"/>
      <w:r w:rsidR="00CD2A9F">
        <w:rPr>
          <w:rFonts w:ascii="ISOCPEUR" w:hAnsi="ISOCPEUR" w:cs="Arial"/>
          <w:sz w:val="22"/>
        </w:rPr>
        <w:t>intevaloch</w:t>
      </w:r>
      <w:proofErr w:type="spellEnd"/>
      <w:r w:rsidR="00CD2A9F">
        <w:rPr>
          <w:rFonts w:ascii="ISOCPEUR" w:hAnsi="ISOCPEUR" w:cs="Arial"/>
          <w:sz w:val="22"/>
        </w:rPr>
        <w:t xml:space="preserve">. </w:t>
      </w:r>
    </w:p>
    <w:p w:rsidR="002C484A" w:rsidRPr="00DA66EE" w:rsidRDefault="00C028CD" w:rsidP="002C484A">
      <w:pPr>
        <w:pStyle w:val="Pa5"/>
        <w:spacing w:after="120" w:line="360" w:lineRule="auto"/>
        <w:jc w:val="both"/>
        <w:rPr>
          <w:rFonts w:ascii="ISOCPEUR" w:hAnsi="ISOCPEUR" w:cs="Arial"/>
          <w:b/>
          <w:szCs w:val="22"/>
          <w:lang w:val="sk-SK"/>
        </w:rPr>
      </w:pPr>
      <w:r>
        <w:rPr>
          <w:rFonts w:ascii="ISOCPEUR" w:hAnsi="ISOCPEUR" w:cs="Arial"/>
          <w:b/>
          <w:szCs w:val="22"/>
          <w:lang w:val="sk-SK"/>
        </w:rPr>
        <w:t>B2.6</w:t>
      </w:r>
      <w:r w:rsidR="002C484A" w:rsidRPr="00DA66EE">
        <w:rPr>
          <w:rFonts w:ascii="ISOCPEUR" w:hAnsi="ISOCPEUR" w:cs="Arial"/>
          <w:b/>
          <w:szCs w:val="22"/>
          <w:lang w:val="sk-SK"/>
        </w:rPr>
        <w:t xml:space="preserve"> Starostlivosť o bezpečnosť práce a technických zariadení </w:t>
      </w:r>
    </w:p>
    <w:p w:rsidR="002C484A" w:rsidRPr="00C22356" w:rsidRDefault="002C484A" w:rsidP="002C484A">
      <w:pPr>
        <w:spacing w:after="120" w:line="360" w:lineRule="auto"/>
        <w:rPr>
          <w:rFonts w:ascii="ISOCPEUR" w:hAnsi="ISOCPEUR" w:cs="Arial"/>
          <w:b/>
          <w:sz w:val="32"/>
          <w:u w:val="single"/>
        </w:rPr>
      </w:pPr>
      <w:r w:rsidRPr="00C22356">
        <w:rPr>
          <w:rFonts w:ascii="ISOCPEUR" w:hAnsi="ISOCPEUR" w:cs="Arial"/>
          <w:sz w:val="22"/>
        </w:rPr>
        <w:t>Ochrana pred nebezpečnými a škodlivými faktormi pracovného procesu a tým zabezpečenie bezpečnosti práce sa riadi požiadavkami obsiahnutými v nasledovných základných predpisoch:</w:t>
      </w:r>
    </w:p>
    <w:p w:rsidR="002C484A" w:rsidRPr="00C22356" w:rsidRDefault="002C484A" w:rsidP="002C484A">
      <w:pPr>
        <w:autoSpaceDE w:val="0"/>
        <w:autoSpaceDN w:val="0"/>
        <w:adjustRightInd w:val="0"/>
        <w:spacing w:line="360" w:lineRule="auto"/>
        <w:jc w:val="both"/>
        <w:rPr>
          <w:rFonts w:ascii="ISOCPEUR" w:hAnsi="ISOCPEUR" w:cs="Arial"/>
          <w:i/>
          <w:sz w:val="20"/>
          <w:szCs w:val="20"/>
        </w:rPr>
      </w:pPr>
      <w:r w:rsidRPr="00C22356">
        <w:rPr>
          <w:rFonts w:ascii="ISOCPEUR" w:hAnsi="ISOCPEUR" w:cs="Arial"/>
          <w:i/>
          <w:sz w:val="20"/>
          <w:szCs w:val="20"/>
        </w:rPr>
        <w:t xml:space="preserve">Zákon č. 311/2001 </w:t>
      </w:r>
      <w:proofErr w:type="spellStart"/>
      <w:r w:rsidRPr="00C22356">
        <w:rPr>
          <w:rFonts w:ascii="ISOCPEUR" w:hAnsi="ISOCPEUR" w:cs="Arial"/>
          <w:i/>
          <w:sz w:val="20"/>
          <w:szCs w:val="20"/>
        </w:rPr>
        <w:t>Zz</w:t>
      </w:r>
      <w:proofErr w:type="spellEnd"/>
      <w:r w:rsidRPr="00C22356">
        <w:rPr>
          <w:rFonts w:ascii="ISOCPEUR" w:hAnsi="ISOCPEUR" w:cs="Arial"/>
          <w:i/>
          <w:sz w:val="20"/>
          <w:szCs w:val="20"/>
        </w:rPr>
        <w:t xml:space="preserve"> Zákonník práce v znení neskorších predpisov(Zákon č. 341/ 2011), </w:t>
      </w:r>
    </w:p>
    <w:p w:rsidR="002C484A" w:rsidRPr="00C22356" w:rsidRDefault="002C484A" w:rsidP="002C484A">
      <w:pPr>
        <w:autoSpaceDE w:val="0"/>
        <w:autoSpaceDN w:val="0"/>
        <w:adjustRightInd w:val="0"/>
        <w:spacing w:line="360" w:lineRule="auto"/>
        <w:rPr>
          <w:rFonts w:ascii="ISOCPEUR" w:hAnsi="ISOCPEUR" w:cs="Arial"/>
          <w:i/>
          <w:sz w:val="20"/>
          <w:szCs w:val="20"/>
        </w:rPr>
      </w:pPr>
      <w:r w:rsidRPr="00C22356">
        <w:rPr>
          <w:rFonts w:ascii="ISOCPEUR" w:hAnsi="ISOCPEUR" w:cs="Arial"/>
          <w:i/>
          <w:sz w:val="20"/>
          <w:szCs w:val="20"/>
        </w:rPr>
        <w:t xml:space="preserve">Zákon NR SR č.124/2006 </w:t>
      </w:r>
      <w:proofErr w:type="spellStart"/>
      <w:r w:rsidRPr="00C22356">
        <w:rPr>
          <w:rFonts w:ascii="ISOCPEUR" w:hAnsi="ISOCPEUR" w:cs="Arial"/>
          <w:i/>
          <w:sz w:val="20"/>
          <w:szCs w:val="20"/>
        </w:rPr>
        <w:t>Z.z</w:t>
      </w:r>
      <w:proofErr w:type="spellEnd"/>
      <w:r w:rsidRPr="00C22356">
        <w:rPr>
          <w:rFonts w:ascii="ISOCPEUR" w:hAnsi="ISOCPEUR" w:cs="Arial"/>
          <w:i/>
          <w:sz w:val="20"/>
          <w:szCs w:val="20"/>
        </w:rPr>
        <w:t xml:space="preserve">. o bezpečností a ochrane zdravia pri práci v znení  neskorších predpisov, </w:t>
      </w:r>
    </w:p>
    <w:p w:rsidR="002C484A" w:rsidRPr="00C22356" w:rsidRDefault="002C484A" w:rsidP="002C484A">
      <w:pPr>
        <w:autoSpaceDE w:val="0"/>
        <w:autoSpaceDN w:val="0"/>
        <w:adjustRightInd w:val="0"/>
        <w:spacing w:line="360" w:lineRule="auto"/>
        <w:rPr>
          <w:rFonts w:ascii="ISOCPEUR" w:hAnsi="ISOCPEUR" w:cs="Arial"/>
          <w:i/>
          <w:sz w:val="20"/>
          <w:szCs w:val="20"/>
        </w:rPr>
      </w:pPr>
      <w:r w:rsidRPr="00C22356">
        <w:rPr>
          <w:rFonts w:ascii="ISOCPEUR" w:hAnsi="ISOCPEUR" w:cs="Arial"/>
          <w:i/>
          <w:color w:val="231F20"/>
          <w:sz w:val="20"/>
          <w:szCs w:val="20"/>
        </w:rPr>
        <w:t xml:space="preserve">Nariadenie vlády SR  č. 395/2006 </w:t>
      </w:r>
      <w:proofErr w:type="spellStart"/>
      <w:r w:rsidRPr="00C22356">
        <w:rPr>
          <w:rFonts w:ascii="ISOCPEUR" w:hAnsi="ISOCPEUR" w:cs="Arial"/>
          <w:i/>
          <w:color w:val="231F20"/>
          <w:sz w:val="20"/>
          <w:szCs w:val="20"/>
        </w:rPr>
        <w:t>Z.z</w:t>
      </w:r>
      <w:proofErr w:type="spellEnd"/>
      <w:r w:rsidRPr="00C22356">
        <w:rPr>
          <w:rFonts w:ascii="ISOCPEUR" w:hAnsi="ISOCPEUR" w:cs="Arial"/>
          <w:i/>
          <w:color w:val="231F20"/>
          <w:sz w:val="20"/>
          <w:szCs w:val="20"/>
        </w:rPr>
        <w:t xml:space="preserve">. </w:t>
      </w:r>
      <w:r w:rsidRPr="00C22356">
        <w:rPr>
          <w:rFonts w:ascii="ISOCPEUR" w:hAnsi="ISOCPEUR" w:cs="Arial"/>
          <w:bCs/>
          <w:i/>
          <w:color w:val="231F20"/>
          <w:sz w:val="20"/>
          <w:szCs w:val="20"/>
        </w:rPr>
        <w:t>o minimálnych požiadavkách na poskytovanie a používanie osobných ochranných pracovných prostriedkov</w:t>
      </w:r>
      <w:r w:rsidRPr="00C22356">
        <w:rPr>
          <w:rFonts w:ascii="ISOCPEUR" w:hAnsi="ISOCPEUR" w:cs="Arial"/>
          <w:i/>
          <w:sz w:val="20"/>
          <w:szCs w:val="20"/>
        </w:rPr>
        <w:t xml:space="preserve">, </w:t>
      </w:r>
    </w:p>
    <w:p w:rsidR="002C484A" w:rsidRPr="00C22356" w:rsidRDefault="002C484A" w:rsidP="002C484A">
      <w:pPr>
        <w:autoSpaceDE w:val="0"/>
        <w:autoSpaceDN w:val="0"/>
        <w:adjustRightInd w:val="0"/>
        <w:spacing w:line="360" w:lineRule="auto"/>
        <w:rPr>
          <w:rFonts w:ascii="ISOCPEUR" w:hAnsi="ISOCPEUR" w:cs="Arial"/>
          <w:i/>
          <w:sz w:val="20"/>
          <w:szCs w:val="20"/>
        </w:rPr>
      </w:pPr>
      <w:r w:rsidRPr="00C22356">
        <w:rPr>
          <w:rFonts w:ascii="ISOCPEUR" w:hAnsi="ISOCPEUR" w:cs="Arial"/>
          <w:i/>
          <w:sz w:val="20"/>
          <w:szCs w:val="20"/>
        </w:rPr>
        <w:t xml:space="preserve">Vyhláška SÚBP č.59/1982, ktorou sa určujú základné požiadavky na zaistenie bezpečností práce a technických zariadení v znení neskorších noviel(484/1990 Zb., 374/1990 Zb.) </w:t>
      </w:r>
    </w:p>
    <w:p w:rsidR="002C484A" w:rsidRPr="00C22356" w:rsidRDefault="002C484A" w:rsidP="002C484A">
      <w:pPr>
        <w:autoSpaceDE w:val="0"/>
        <w:autoSpaceDN w:val="0"/>
        <w:adjustRightInd w:val="0"/>
        <w:spacing w:line="360" w:lineRule="auto"/>
        <w:rPr>
          <w:rFonts w:ascii="ISOCPEUR" w:hAnsi="ISOCPEUR" w:cs="Arial"/>
          <w:i/>
          <w:sz w:val="20"/>
          <w:szCs w:val="20"/>
        </w:rPr>
      </w:pPr>
      <w:r w:rsidRPr="00C22356">
        <w:rPr>
          <w:rFonts w:ascii="ISOCPEUR" w:hAnsi="ISOCPEUR" w:cs="Arial"/>
          <w:bCs/>
          <w:i/>
          <w:sz w:val="20"/>
          <w:szCs w:val="20"/>
        </w:rPr>
        <w:lastRenderedPageBreak/>
        <w:t xml:space="preserve">Vyhláška </w:t>
      </w:r>
      <w:proofErr w:type="spellStart"/>
      <w:r w:rsidRPr="00C22356">
        <w:rPr>
          <w:rFonts w:ascii="ISOCPEUR" w:hAnsi="ISOCPEUR" w:cs="Arial"/>
          <w:bCs/>
          <w:i/>
          <w:sz w:val="20"/>
          <w:szCs w:val="20"/>
        </w:rPr>
        <w:t>MPSVaR</w:t>
      </w:r>
      <w:proofErr w:type="spellEnd"/>
      <w:r w:rsidRPr="00C22356">
        <w:rPr>
          <w:rFonts w:ascii="ISOCPEUR" w:hAnsi="ISOCPEUR" w:cs="Arial"/>
          <w:bCs/>
          <w:i/>
          <w:sz w:val="20"/>
          <w:szCs w:val="20"/>
        </w:rPr>
        <w:t xml:space="preserve"> č.508/2009 </w:t>
      </w:r>
      <w:proofErr w:type="spellStart"/>
      <w:r w:rsidRPr="00C22356">
        <w:rPr>
          <w:rFonts w:ascii="ISOCPEUR" w:hAnsi="ISOCPEUR" w:cs="Arial"/>
          <w:bCs/>
          <w:i/>
          <w:sz w:val="20"/>
          <w:szCs w:val="20"/>
        </w:rPr>
        <w:t>Z.z</w:t>
      </w:r>
      <w:proofErr w:type="spellEnd"/>
      <w:r w:rsidRPr="00C22356">
        <w:rPr>
          <w:rFonts w:ascii="ISOCPEUR" w:hAnsi="ISOCPEUR" w:cs="Arial"/>
          <w:bCs/>
          <w:i/>
          <w:sz w:val="20"/>
          <w:szCs w:val="20"/>
        </w:rPr>
        <w:t>. na zaistenie bezpečnosti a ochrany zdravia pri práci a bezpečnosti technických zariadení</w:t>
      </w:r>
      <w:r w:rsidRPr="00C22356">
        <w:rPr>
          <w:rFonts w:ascii="ISOCPEUR" w:hAnsi="ISOCPEUR" w:cs="Arial"/>
          <w:i/>
          <w:sz w:val="20"/>
          <w:szCs w:val="20"/>
        </w:rPr>
        <w:t xml:space="preserve"> a v ďalších všeobecne záväzných právnych predpisoch a nariadeniach na zaistenie BOZP.</w:t>
      </w:r>
    </w:p>
    <w:p w:rsidR="002C484A" w:rsidRPr="00C22356" w:rsidRDefault="002C484A" w:rsidP="002C484A">
      <w:pPr>
        <w:autoSpaceDE w:val="0"/>
        <w:autoSpaceDN w:val="0"/>
        <w:adjustRightInd w:val="0"/>
        <w:spacing w:line="360" w:lineRule="auto"/>
        <w:rPr>
          <w:rFonts w:ascii="ISOCPEUR" w:hAnsi="ISOCPEUR" w:cs="Arial"/>
          <w:i/>
          <w:sz w:val="20"/>
          <w:szCs w:val="20"/>
        </w:rPr>
      </w:pPr>
      <w:r w:rsidRPr="00C22356">
        <w:rPr>
          <w:rFonts w:ascii="ISOCPEUR" w:hAnsi="ISOCPEUR" w:cs="Arial"/>
          <w:i/>
          <w:sz w:val="20"/>
          <w:szCs w:val="20"/>
        </w:rPr>
        <w:t xml:space="preserve">Zákon č. 50/1976 </w:t>
      </w:r>
      <w:proofErr w:type="spellStart"/>
      <w:r w:rsidRPr="00C22356">
        <w:rPr>
          <w:rFonts w:ascii="ISOCPEUR" w:hAnsi="ISOCPEUR" w:cs="Arial"/>
          <w:i/>
          <w:sz w:val="20"/>
          <w:szCs w:val="20"/>
        </w:rPr>
        <w:t>Z.z</w:t>
      </w:r>
      <w:proofErr w:type="spellEnd"/>
      <w:r w:rsidRPr="00C22356">
        <w:rPr>
          <w:rFonts w:ascii="ISOCPEUR" w:hAnsi="ISOCPEUR" w:cs="Arial"/>
          <w:i/>
          <w:sz w:val="20"/>
          <w:szCs w:val="20"/>
        </w:rPr>
        <w:t xml:space="preserve">. o územnom plánovaní a stavebnom poriadku ( stavebný zákon) v znení neskorších predpisov ( 237/ 2000 </w:t>
      </w:r>
      <w:proofErr w:type="spellStart"/>
      <w:r w:rsidRPr="00C22356">
        <w:rPr>
          <w:rFonts w:ascii="ISOCPEUR" w:hAnsi="ISOCPEUR" w:cs="Arial"/>
          <w:i/>
          <w:sz w:val="20"/>
          <w:szCs w:val="20"/>
        </w:rPr>
        <w:t>Z.z</w:t>
      </w:r>
      <w:proofErr w:type="spellEnd"/>
      <w:r w:rsidRPr="00C22356">
        <w:rPr>
          <w:rFonts w:ascii="ISOCPEUR" w:hAnsi="ISOCPEUR" w:cs="Arial"/>
          <w:i/>
          <w:sz w:val="20"/>
          <w:szCs w:val="20"/>
        </w:rPr>
        <w:t xml:space="preserve">., 532/2002 </w:t>
      </w:r>
      <w:proofErr w:type="spellStart"/>
      <w:r w:rsidRPr="00C22356">
        <w:rPr>
          <w:rFonts w:ascii="ISOCPEUR" w:hAnsi="ISOCPEUR" w:cs="Arial"/>
          <w:i/>
          <w:sz w:val="20"/>
          <w:szCs w:val="20"/>
        </w:rPr>
        <w:t>Z.z</w:t>
      </w:r>
      <w:proofErr w:type="spellEnd"/>
      <w:r w:rsidRPr="00C22356">
        <w:rPr>
          <w:rFonts w:ascii="ISOCPEUR" w:hAnsi="ISOCPEUR" w:cs="Arial"/>
          <w:i/>
          <w:sz w:val="20"/>
          <w:szCs w:val="20"/>
        </w:rPr>
        <w:t>.)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Ďalej pri realizácii stavby je potrebné sa riadiť ustanoveniami zakotvenými v normách :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 xml:space="preserve">STN 34 31 08 Bezpečnostné predpisy o zachádzaní s elektrickými zariadeniami osobami, bez       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elektrotechnickej kvalifikácie,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STN 05 06 10 Bezpečnostné predpisy pre zváranie plameňom a rezanie kyslíkom,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STN 27 01 04 Zdvíhacie zariadenie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STN 73 23 10 Prevádzanie murovaných konštrukcií,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STN 73 24 00 Prevádzania a kontrola betónových konštrukcií,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STN 73 26 10 Prevádzanie oceľových konštrukcií,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STN 73 31 50 Tesárske práce stavebné,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>STN 73 81 06 Ochranné a záchytné konštrukcie,</w:t>
      </w:r>
    </w:p>
    <w:p w:rsidR="002C484A" w:rsidRPr="00C22356" w:rsidRDefault="002C484A" w:rsidP="002C484A">
      <w:pPr>
        <w:widowControl w:val="0"/>
        <w:suppressLineNumbers/>
        <w:spacing w:line="360" w:lineRule="auto"/>
        <w:jc w:val="both"/>
        <w:rPr>
          <w:rFonts w:ascii="ISOCPEUR" w:hAnsi="ISOCPEUR" w:cs="Arial"/>
          <w:i/>
          <w:sz w:val="20"/>
        </w:rPr>
      </w:pPr>
      <w:r w:rsidRPr="00C22356">
        <w:rPr>
          <w:rFonts w:ascii="ISOCPEUR" w:hAnsi="ISOCPEUR" w:cs="Arial"/>
          <w:i/>
          <w:sz w:val="20"/>
        </w:rPr>
        <w:t xml:space="preserve">STN 34 10 </w:t>
      </w:r>
      <w:proofErr w:type="spellStart"/>
      <w:r w:rsidRPr="00C22356">
        <w:rPr>
          <w:rFonts w:ascii="ISOCPEUR" w:hAnsi="ISOCPEUR" w:cs="Arial"/>
          <w:i/>
          <w:sz w:val="20"/>
        </w:rPr>
        <w:t>10</w:t>
      </w:r>
      <w:proofErr w:type="spellEnd"/>
      <w:r w:rsidRPr="00C22356">
        <w:rPr>
          <w:rFonts w:ascii="ISOCPEUR" w:hAnsi="ISOCPEUR" w:cs="Arial"/>
          <w:i/>
          <w:sz w:val="20"/>
        </w:rPr>
        <w:t xml:space="preserve"> Všeobecné predpisy pre ochranu pred nebezpečným dotykovým napätím,</w:t>
      </w:r>
    </w:p>
    <w:p w:rsidR="002C484A" w:rsidRPr="00155CE3" w:rsidRDefault="002C484A" w:rsidP="002C484A">
      <w:pPr>
        <w:widowControl w:val="0"/>
        <w:suppressLineNumbers/>
        <w:spacing w:after="240" w:line="360" w:lineRule="auto"/>
        <w:jc w:val="both"/>
        <w:rPr>
          <w:rFonts w:ascii="ISOCPEUR" w:hAnsi="ISOCPEUR" w:cs="Arial"/>
          <w:i/>
          <w:sz w:val="20"/>
        </w:rPr>
      </w:pPr>
      <w:r w:rsidRPr="00155CE3">
        <w:rPr>
          <w:rStyle w:val="FontStyle12"/>
          <w:rFonts w:ascii="ISOCPEUR" w:hAnsi="ISOCPEUR" w:cs="Arial"/>
          <w:i/>
        </w:rPr>
        <w:t>STN 92 0201-2</w:t>
      </w:r>
      <w:r w:rsidRPr="00155CE3">
        <w:rPr>
          <w:rStyle w:val="FontStyle12"/>
          <w:rFonts w:ascii="ISOCPEUR" w:hAnsi="ISOCPEUR" w:cs="Arial"/>
        </w:rPr>
        <w:t xml:space="preserve"> </w:t>
      </w:r>
      <w:r w:rsidRPr="00155CE3">
        <w:rPr>
          <w:rFonts w:ascii="ISOCPEUR" w:hAnsi="ISOCPEUR" w:cs="Arial"/>
          <w:i/>
          <w:sz w:val="20"/>
        </w:rPr>
        <w:t>Požiarna bezpečnosť stavieb – spoločné ustanovenia</w:t>
      </w:r>
    </w:p>
    <w:p w:rsidR="00B92C79" w:rsidRPr="00155CE3" w:rsidRDefault="00C028CD" w:rsidP="00DA66EE">
      <w:pPr>
        <w:pStyle w:val="Pa5"/>
        <w:spacing w:line="360" w:lineRule="auto"/>
        <w:jc w:val="both"/>
        <w:rPr>
          <w:rFonts w:ascii="ISOCPEUR" w:hAnsi="ISOCPEUR" w:cs="Arial"/>
          <w:b/>
          <w:szCs w:val="22"/>
          <w:lang w:val="sk-SK"/>
        </w:rPr>
      </w:pPr>
      <w:r w:rsidRPr="00155CE3">
        <w:rPr>
          <w:rFonts w:ascii="ISOCPEUR" w:hAnsi="ISOCPEUR" w:cs="Arial"/>
          <w:b/>
          <w:szCs w:val="22"/>
          <w:lang w:val="sk-SK"/>
        </w:rPr>
        <w:t>B2.7</w:t>
      </w:r>
      <w:r w:rsidR="002C484A" w:rsidRPr="00155CE3">
        <w:rPr>
          <w:rFonts w:ascii="ISOCPEUR" w:hAnsi="ISOCPEUR" w:cs="Arial"/>
          <w:b/>
          <w:szCs w:val="22"/>
          <w:lang w:val="sk-SK"/>
        </w:rPr>
        <w:t xml:space="preserve"> Protipožiarne zabezpečenie stavby </w:t>
      </w:r>
    </w:p>
    <w:p w:rsidR="00155CE3" w:rsidRPr="00155CE3" w:rsidRDefault="00155CE3" w:rsidP="00155CE3">
      <w:pPr>
        <w:pStyle w:val="tl1"/>
        <w:rPr>
          <w:sz w:val="22"/>
        </w:rPr>
      </w:pPr>
      <w:r w:rsidRPr="00155CE3">
        <w:rPr>
          <w:sz w:val="22"/>
        </w:rPr>
        <w:t xml:space="preserve">Podmienky na ochranu pred požiarmi ustanovuje zákon č. 314/2001 Z. z. Základné technické požiadavky na protipožiarnu bezpečnosť pri výstavbe a pri užívaní stavieb uvádza vyhláška č. 94/2004 Z. z. Tieto predpisy udávajú základné kritériá pre návrh protipožiarnych opatrení - požiarne riziko, veľkosť požiarnych úsekov, únikové cesty a odstupové vzdialenosti a požiadavky na prístupové komunikácie na protipožiarny zásah. Šírka vozovky min. 3 m a únosnosť na zaťaženie jednou nápravou vozidla min. 80 </w:t>
      </w:r>
      <w:proofErr w:type="spellStart"/>
      <w:r w:rsidRPr="00155CE3">
        <w:rPr>
          <w:sz w:val="22"/>
        </w:rPr>
        <w:t>kN</w:t>
      </w:r>
      <w:proofErr w:type="spellEnd"/>
      <w:r w:rsidRPr="00155CE3">
        <w:rPr>
          <w:sz w:val="22"/>
        </w:rPr>
        <w:t>. V prípade požiaru je na stavenisko možný prístup zásahových požiarnych vozidiel z</w:t>
      </w:r>
      <w:r>
        <w:rPr>
          <w:sz w:val="22"/>
        </w:rPr>
        <w:t> ulice Ružová a ulice Tichá</w:t>
      </w:r>
      <w:r w:rsidRPr="00155CE3">
        <w:rPr>
          <w:sz w:val="22"/>
        </w:rPr>
        <w:t xml:space="preserve">. Upozorňujeme na povinnosť vybaviť všetky budovy zariadenia staveniska, ako aj miesta, kde sa manipuluje s otvoreným ohňom hasiacimi prístrojmi podľa príslušných požiarnych predpisov.  </w:t>
      </w:r>
    </w:p>
    <w:p w:rsidR="00155CE3" w:rsidRPr="00155CE3" w:rsidRDefault="00155CE3" w:rsidP="00155CE3">
      <w:pPr>
        <w:pStyle w:val="tl1"/>
        <w:rPr>
          <w:rFonts w:eastAsia="Calibri" w:cs="TimesNewRomanPSMT"/>
          <w:sz w:val="22"/>
        </w:rPr>
      </w:pPr>
      <w:r w:rsidRPr="00155CE3">
        <w:rPr>
          <w:rFonts w:eastAsia="Calibri" w:cs="TimesNewRomanPSMT"/>
          <w:sz w:val="22"/>
        </w:rPr>
        <w:t>Riešená stavba je podľa STN 73 0802 klasifikovaná ako nevýrobná. Členenie stavby na požiarne úseky ostáva pôvodné. Požiarne riziko požiarneho úseku sa nemení. V riešenej stavbe nedochádza ku zmene účelu užívania jednotlivých priestorov, preto je uvažované s pôvodným počtom osôb. Únikové cesty ostávajú pôvodné bez zmeny.</w:t>
      </w:r>
    </w:p>
    <w:p w:rsidR="00155CE3" w:rsidRPr="00155CE3" w:rsidRDefault="00155CE3" w:rsidP="00155CE3">
      <w:pPr>
        <w:pStyle w:val="tl1"/>
        <w:rPr>
          <w:rFonts w:eastAsia="Calibri" w:cs="TimesNewRomanPSMT"/>
          <w:sz w:val="22"/>
        </w:rPr>
      </w:pPr>
      <w:r w:rsidRPr="00155CE3">
        <w:rPr>
          <w:rFonts w:eastAsia="Calibri" w:cs="TimesNewRomanPSMT"/>
          <w:sz w:val="22"/>
        </w:rPr>
        <w:t xml:space="preserve">Konštrukčný celok stavby je </w:t>
      </w:r>
      <w:r w:rsidRPr="00155CE3">
        <w:rPr>
          <w:rFonts w:eastAsia="Calibri" w:cs="TimesNewRomanPS-BoldMT"/>
          <w:b/>
          <w:bCs/>
          <w:sz w:val="22"/>
        </w:rPr>
        <w:t>nehorľavý</w:t>
      </w:r>
      <w:r w:rsidRPr="00155CE3">
        <w:rPr>
          <w:rFonts w:eastAsia="Calibri" w:cs="TimesNewRomanPSMT"/>
          <w:sz w:val="22"/>
        </w:rPr>
        <w:t xml:space="preserve">.  V rámci novovytvorených stavebných konštrukcii sú použité materiály s reakciou na oheň A2 s1d0 - nehorľavé. V styku s terénom sa navrhuje tepelná izolácia (nenasiakavá) triedy reakcie na oheň aspoň E v tepelnoizolačnom kontaktnom systéme triedy reakcie na oheň aspoň A2-s1, d0. </w:t>
      </w:r>
    </w:p>
    <w:p w:rsidR="00155CE3" w:rsidRPr="00155CE3" w:rsidRDefault="00155CE3" w:rsidP="00155CE3">
      <w:pPr>
        <w:pStyle w:val="tl1"/>
        <w:rPr>
          <w:rFonts w:eastAsia="Calibri" w:cs="TimesNewRomanPSMT"/>
          <w:sz w:val="22"/>
        </w:rPr>
      </w:pPr>
      <w:r>
        <w:rPr>
          <w:rFonts w:eastAsia="Calibri" w:cs="TimesNewRomanPSMT"/>
          <w:sz w:val="22"/>
        </w:rPr>
        <w:t xml:space="preserve">Stavebné konštrukcie </w:t>
      </w:r>
      <w:r w:rsidRPr="00155CE3">
        <w:rPr>
          <w:rFonts w:eastAsia="Calibri" w:cs="TimesNewRomanPSMT"/>
          <w:sz w:val="22"/>
        </w:rPr>
        <w:t>vyhovujú požiarnej odolnosti. Príjazd mobilnej hasičskej techniky je zabezpečený po miestnej komunikácii k vstupom. Miestna spevnená prístupová komunikácia končí bližšie ako 30,00 m od stavby.</w:t>
      </w:r>
    </w:p>
    <w:p w:rsidR="00155CE3" w:rsidRPr="00155CE3" w:rsidRDefault="00155CE3" w:rsidP="00155CE3">
      <w:pPr>
        <w:pStyle w:val="tl1"/>
        <w:rPr>
          <w:rFonts w:eastAsia="Calibri" w:cs="TimesNewRomanPSMT"/>
          <w:sz w:val="22"/>
        </w:rPr>
      </w:pPr>
      <w:r w:rsidRPr="00155CE3">
        <w:rPr>
          <w:rFonts w:eastAsia="Calibri" w:cs="TimesNewRomanPSMT"/>
          <w:sz w:val="22"/>
        </w:rPr>
        <w:t xml:space="preserve">Vykurovanie sa nemení ostáva pôvodné.  Zmenou stavieb skupiny II nie je opakované zväčšovanie stavby, resp. požiarneho úseku, </w:t>
      </w:r>
      <w:proofErr w:type="spellStart"/>
      <w:r w:rsidRPr="00155CE3">
        <w:rPr>
          <w:rFonts w:eastAsia="Calibri" w:cs="TimesNewRomanPSMT"/>
          <w:sz w:val="22"/>
        </w:rPr>
        <w:t>t.z</w:t>
      </w:r>
      <w:proofErr w:type="spellEnd"/>
      <w:r w:rsidRPr="00155CE3">
        <w:rPr>
          <w:rFonts w:eastAsia="Calibri" w:cs="TimesNewRomanPSMT"/>
          <w:sz w:val="22"/>
        </w:rPr>
        <w:t>. že nevznikajú dodatočné požiadavky na zásobovanie vodou na hasenie požiarov.</w:t>
      </w:r>
    </w:p>
    <w:p w:rsidR="00155CE3" w:rsidRPr="00155CE3" w:rsidRDefault="00155CE3" w:rsidP="00155CE3">
      <w:pPr>
        <w:pStyle w:val="tl1"/>
        <w:spacing w:after="120"/>
        <w:rPr>
          <w:rFonts w:eastAsia="Calibri" w:cs="TimesNewRomanPSMT"/>
          <w:sz w:val="22"/>
        </w:rPr>
      </w:pPr>
      <w:r w:rsidRPr="00155CE3">
        <w:rPr>
          <w:rFonts w:eastAsia="Calibri" w:cs="TimesNewRomanPSMT"/>
          <w:sz w:val="22"/>
        </w:rPr>
        <w:t>Počet hasiacich prístrojov sa nemení ostáva pôvodné osadenie.</w:t>
      </w:r>
    </w:p>
    <w:p w:rsidR="002C484A" w:rsidRPr="00DA66EE" w:rsidRDefault="00C028CD" w:rsidP="002C484A">
      <w:pPr>
        <w:pStyle w:val="Pa5"/>
        <w:spacing w:after="120" w:line="360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  <w:r>
        <w:rPr>
          <w:rFonts w:ascii="ISOCPEUR" w:hAnsi="ISOCPEUR" w:cs="Arial"/>
          <w:b/>
          <w:szCs w:val="22"/>
          <w:lang w:val="sk-SK"/>
        </w:rPr>
        <w:t>B2.8</w:t>
      </w:r>
      <w:r w:rsidR="002C484A" w:rsidRPr="00DA66EE">
        <w:rPr>
          <w:rFonts w:ascii="ISOCPEUR" w:hAnsi="ISOCPEUR" w:cs="Arial"/>
          <w:b/>
          <w:szCs w:val="22"/>
          <w:lang w:val="sk-SK"/>
        </w:rPr>
        <w:t xml:space="preserve"> Zariadenie civilnej ochrany a jeho mierové využitie </w:t>
      </w:r>
    </w:p>
    <w:p w:rsidR="002C484A" w:rsidRDefault="002C484A" w:rsidP="002C484A">
      <w:pPr>
        <w:spacing w:after="120" w:line="360" w:lineRule="auto"/>
        <w:jc w:val="both"/>
        <w:rPr>
          <w:rFonts w:ascii="ISOCPEUR" w:hAnsi="ISOCPEUR" w:cs="Arial"/>
          <w:sz w:val="22"/>
        </w:rPr>
      </w:pPr>
      <w:r w:rsidRPr="00C22356">
        <w:rPr>
          <w:rFonts w:ascii="ISOCPEUR" w:hAnsi="ISOCPEUR" w:cs="Arial"/>
          <w:sz w:val="22"/>
        </w:rPr>
        <w:t>V objekte nie je riešené zariadenie civilnej ochrany</w:t>
      </w:r>
    </w:p>
    <w:p w:rsidR="007E0931" w:rsidRPr="00C22356" w:rsidRDefault="007E0931" w:rsidP="002C484A">
      <w:pPr>
        <w:spacing w:after="120" w:line="360" w:lineRule="auto"/>
        <w:jc w:val="both"/>
        <w:rPr>
          <w:rFonts w:ascii="ISOCPEUR" w:hAnsi="ISOCPEUR" w:cs="Arial"/>
          <w:sz w:val="22"/>
        </w:rPr>
      </w:pPr>
    </w:p>
    <w:p w:rsidR="002C484A" w:rsidRPr="00DA66EE" w:rsidRDefault="00C028CD" w:rsidP="00DA66EE">
      <w:pPr>
        <w:pStyle w:val="Pa5"/>
        <w:spacing w:line="360" w:lineRule="auto"/>
        <w:jc w:val="both"/>
        <w:rPr>
          <w:rFonts w:ascii="ISOCPEUR" w:hAnsi="ISOCPEUR" w:cs="Arial"/>
          <w:b/>
          <w:szCs w:val="22"/>
          <w:lang w:val="sk-SK"/>
        </w:rPr>
      </w:pPr>
      <w:r>
        <w:rPr>
          <w:rFonts w:ascii="ISOCPEUR" w:hAnsi="ISOCPEUR" w:cs="Arial"/>
          <w:b/>
          <w:szCs w:val="22"/>
          <w:lang w:val="sk-SK"/>
        </w:rPr>
        <w:lastRenderedPageBreak/>
        <w:t>B2.9</w:t>
      </w:r>
      <w:r w:rsidR="002C484A" w:rsidRPr="00DA66EE">
        <w:rPr>
          <w:rFonts w:ascii="ISOCPEUR" w:hAnsi="ISOCPEUR" w:cs="Arial"/>
          <w:b/>
          <w:szCs w:val="22"/>
          <w:lang w:val="sk-SK"/>
        </w:rPr>
        <w:t xml:space="preserve"> Stanovenie ochranných pásiem </w:t>
      </w:r>
    </w:p>
    <w:p w:rsidR="005C327F" w:rsidRDefault="002C484A" w:rsidP="00DA66EE">
      <w:pPr>
        <w:spacing w:line="360" w:lineRule="auto"/>
        <w:jc w:val="both"/>
        <w:rPr>
          <w:rFonts w:ascii="ISOCPEUR" w:eastAsia="Calibri" w:hAnsi="ISOCPEUR" w:cs="Arial"/>
          <w:sz w:val="22"/>
          <w:szCs w:val="20"/>
        </w:rPr>
      </w:pPr>
      <w:r w:rsidRPr="00C22356">
        <w:rPr>
          <w:rFonts w:ascii="ISOCPEUR" w:eastAsia="Calibri" w:hAnsi="ISOCPEUR" w:cs="Arial"/>
          <w:sz w:val="22"/>
          <w:szCs w:val="20"/>
        </w:rPr>
        <w:t>Projekt nerieši a nenaruší existujúce ochranné pásma. Územie výstavby sa nenachádza v žiadnom ochrannom pásme charakteru ochrany prírody a ochrany kultúrne cenných lokalít, pri výstavbe sa nezasahuje do chránených objektov.</w:t>
      </w:r>
    </w:p>
    <w:p w:rsidR="002C484A" w:rsidRPr="00DA66EE" w:rsidRDefault="00C028CD" w:rsidP="00DA66EE">
      <w:pPr>
        <w:spacing w:line="360" w:lineRule="auto"/>
        <w:jc w:val="both"/>
        <w:rPr>
          <w:rFonts w:ascii="ISOCPEUR" w:eastAsia="Calibri" w:hAnsi="ISOCPEUR" w:cs="Arial"/>
          <w:sz w:val="22"/>
          <w:szCs w:val="20"/>
        </w:rPr>
      </w:pPr>
      <w:r>
        <w:rPr>
          <w:rFonts w:ascii="ISOCPEUR" w:hAnsi="ISOCPEUR" w:cs="Arial"/>
          <w:b/>
          <w:szCs w:val="22"/>
        </w:rPr>
        <w:t>B2.10</w:t>
      </w:r>
      <w:r w:rsidR="002C484A" w:rsidRPr="00DA66EE">
        <w:rPr>
          <w:rFonts w:ascii="ISOCPEUR" w:hAnsi="ISOCPEUR" w:cs="Arial"/>
          <w:b/>
          <w:szCs w:val="22"/>
        </w:rPr>
        <w:t xml:space="preserve"> Koordinačné opatrenie v prípade inej súbežnej výstavby v priestore alebo blízkosti stavby </w:t>
      </w:r>
    </w:p>
    <w:p w:rsidR="00E54FA1" w:rsidRPr="00E54FA1" w:rsidRDefault="002C484A" w:rsidP="00DA66EE">
      <w:pPr>
        <w:pStyle w:val="Zkladntext"/>
        <w:spacing w:line="360" w:lineRule="auto"/>
        <w:rPr>
          <w:rFonts w:ascii="ISOCPEUR" w:hAnsi="ISOCPEUR" w:cs="Arial"/>
          <w:bCs/>
          <w:iCs/>
          <w:sz w:val="22"/>
          <w:lang w:val="sk-SK"/>
        </w:rPr>
      </w:pPr>
      <w:r w:rsidRPr="00C22356">
        <w:rPr>
          <w:rFonts w:ascii="ISOCPEUR" w:hAnsi="ISOCPEUR" w:cs="Arial"/>
          <w:bCs/>
          <w:iCs/>
          <w:sz w:val="22"/>
        </w:rPr>
        <w:t>V blízkosti navrhovanej stavby sa neuvažuje so súčasnou a súbežnou výstavbou iných objektov a stavieb, preto nie je potrebné vytvárať opatrenia na súbeh stavieb.</w:t>
      </w:r>
    </w:p>
    <w:p w:rsidR="00985D04" w:rsidRPr="00DA66EE" w:rsidRDefault="00985D04" w:rsidP="00DA66EE">
      <w:pPr>
        <w:pStyle w:val="Zkladntext"/>
        <w:spacing w:line="360" w:lineRule="auto"/>
        <w:rPr>
          <w:rFonts w:ascii="ISOCPEUR" w:hAnsi="ISOCPEUR" w:cs="Arial"/>
          <w:bCs/>
          <w:iCs/>
          <w:sz w:val="32"/>
        </w:rPr>
      </w:pPr>
      <w:r w:rsidRPr="00DA66EE">
        <w:rPr>
          <w:rFonts w:ascii="ISOCPEUR" w:hAnsi="ISOCPEUR" w:cs="Arial"/>
          <w:b/>
          <w:sz w:val="28"/>
          <w:szCs w:val="22"/>
          <w:u w:val="single"/>
        </w:rPr>
        <w:t xml:space="preserve">B3. Búracie práce </w:t>
      </w:r>
    </w:p>
    <w:p w:rsidR="00DA66EE" w:rsidRDefault="00985D04" w:rsidP="00AF650C">
      <w:pPr>
        <w:pStyle w:val="tl2"/>
        <w:spacing w:after="120"/>
        <w:rPr>
          <w:rFonts w:eastAsia="Calibri"/>
        </w:rPr>
      </w:pPr>
      <w:r w:rsidRPr="00985D04">
        <w:rPr>
          <w:rFonts w:eastAsia="Calibri"/>
        </w:rPr>
        <w:t>V súvislosti s projektom vznikajú búracie- asanačné prác</w:t>
      </w:r>
      <w:r w:rsidR="00BB1A65">
        <w:rPr>
          <w:rFonts w:eastAsia="Calibri"/>
        </w:rPr>
        <w:t xml:space="preserve">e. A to </w:t>
      </w:r>
      <w:r w:rsidR="000156E5" w:rsidRPr="00C73351">
        <w:t xml:space="preserve">vybúranie </w:t>
      </w:r>
      <w:r w:rsidR="00E54FA1">
        <w:t xml:space="preserve">časti </w:t>
      </w:r>
      <w:r w:rsidR="000156E5" w:rsidRPr="00C73351">
        <w:t>strešn</w:t>
      </w:r>
      <w:r w:rsidR="00E54FA1">
        <w:t>ej</w:t>
      </w:r>
      <w:r w:rsidR="000156E5" w:rsidRPr="00C73351">
        <w:t xml:space="preserve"> k</w:t>
      </w:r>
      <w:r w:rsidR="00E54FA1">
        <w:t xml:space="preserve">rytiny, odstránenie keramických obkladov fasády. </w:t>
      </w:r>
      <w:r w:rsidR="00A808FD" w:rsidRPr="00A81F79">
        <w:rPr>
          <w:rFonts w:eastAsia="Calibri"/>
          <w:highlight w:val="green"/>
        </w:rPr>
        <w:t>V</w:t>
      </w:r>
      <w:r w:rsidR="000156E5" w:rsidRPr="00A81F79">
        <w:rPr>
          <w:rFonts w:eastAsia="Calibri"/>
          <w:highlight w:val="green"/>
        </w:rPr>
        <w:t>ybúranie</w:t>
      </w:r>
      <w:r w:rsidR="00A808FD" w:rsidRPr="00A81F79">
        <w:rPr>
          <w:rFonts w:eastAsia="Calibri"/>
          <w:highlight w:val="green"/>
        </w:rPr>
        <w:t xml:space="preserve"> nášľapných povlakových vrstiev</w:t>
      </w:r>
      <w:r w:rsidR="00A808FD">
        <w:rPr>
          <w:rFonts w:eastAsia="Calibri"/>
        </w:rPr>
        <w:t xml:space="preserve">, </w:t>
      </w:r>
      <w:r w:rsidR="000156E5">
        <w:rPr>
          <w:rFonts w:eastAsia="Calibri"/>
        </w:rPr>
        <w:t xml:space="preserve">vybúranie </w:t>
      </w:r>
      <w:r w:rsidR="00A808FD">
        <w:rPr>
          <w:rFonts w:eastAsia="Calibri"/>
        </w:rPr>
        <w:t xml:space="preserve">všetkých </w:t>
      </w:r>
      <w:r w:rsidR="000156E5">
        <w:rPr>
          <w:rFonts w:eastAsia="Calibri"/>
        </w:rPr>
        <w:t>dverných a okenných konštrukcií</w:t>
      </w:r>
      <w:r w:rsidR="00E54FA1">
        <w:rPr>
          <w:rFonts w:eastAsia="Calibri"/>
        </w:rPr>
        <w:t xml:space="preserve"> nachádzajúcich sa vo fasáde, osekanie ostení a častí zdegradovanej omietky</w:t>
      </w:r>
      <w:r w:rsidR="000156E5">
        <w:rPr>
          <w:rFonts w:eastAsia="Calibri"/>
        </w:rPr>
        <w:t xml:space="preserve">, </w:t>
      </w:r>
      <w:r w:rsidR="00E54FA1">
        <w:rPr>
          <w:rFonts w:eastAsia="Calibri"/>
        </w:rPr>
        <w:t xml:space="preserve">demontáž </w:t>
      </w:r>
      <w:r w:rsidR="000156E5">
        <w:rPr>
          <w:rFonts w:eastAsia="Calibri"/>
        </w:rPr>
        <w:t xml:space="preserve">klampiarskych </w:t>
      </w:r>
      <w:r w:rsidR="00AF650C">
        <w:rPr>
          <w:rFonts w:eastAsia="Calibri"/>
        </w:rPr>
        <w:t xml:space="preserve">a zámočníckych </w:t>
      </w:r>
      <w:r w:rsidR="000156E5">
        <w:rPr>
          <w:rFonts w:eastAsia="Calibri"/>
        </w:rPr>
        <w:t>konštrukcií, vybúranie prestupov</w:t>
      </w:r>
      <w:r w:rsidR="00AF650C">
        <w:rPr>
          <w:rFonts w:eastAsia="Calibri"/>
        </w:rPr>
        <w:t xml:space="preserve"> pre vzduchotechniku</w:t>
      </w:r>
      <w:r w:rsidR="000156E5">
        <w:rPr>
          <w:rFonts w:eastAsia="Calibri"/>
        </w:rPr>
        <w:t>.</w:t>
      </w:r>
      <w:r w:rsidRPr="00985D04">
        <w:rPr>
          <w:rFonts w:eastAsia="Calibri"/>
        </w:rPr>
        <w:t xml:space="preserve"> </w:t>
      </w:r>
    </w:p>
    <w:p w:rsidR="002C484A" w:rsidRPr="00E54FA1" w:rsidRDefault="00985D04" w:rsidP="002C484A">
      <w:pPr>
        <w:pStyle w:val="Pa5"/>
        <w:spacing w:line="360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E54FA1">
        <w:rPr>
          <w:rFonts w:ascii="ISOCPEUR" w:hAnsi="ISOCPEUR" w:cs="Arial"/>
          <w:b/>
          <w:sz w:val="28"/>
          <w:szCs w:val="22"/>
          <w:u w:val="single"/>
          <w:lang w:val="sk-SK"/>
        </w:rPr>
        <w:t>B4</w:t>
      </w:r>
      <w:r w:rsidR="002C484A" w:rsidRPr="00E54FA1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. Zemné práce </w:t>
      </w:r>
    </w:p>
    <w:p w:rsidR="000156E5" w:rsidRPr="00C22356" w:rsidRDefault="00E65B88" w:rsidP="002C484A">
      <w:pPr>
        <w:spacing w:after="120" w:line="360" w:lineRule="auto"/>
        <w:jc w:val="both"/>
        <w:rPr>
          <w:rFonts w:ascii="ISOCPEUR" w:hAnsi="ISOCPEUR" w:cs="Arial"/>
          <w:sz w:val="22"/>
          <w:szCs w:val="20"/>
        </w:rPr>
      </w:pPr>
      <w:r>
        <w:rPr>
          <w:rFonts w:ascii="ISOCPEUR" w:hAnsi="ISOCPEUR" w:cs="Arial"/>
          <w:sz w:val="22"/>
          <w:szCs w:val="20"/>
        </w:rPr>
        <w:t>Súčasťou stavebných úprav sú potrebné zemné práce V rámci objektu je nutné urobiť výkopové práce</w:t>
      </w:r>
      <w:r w:rsidR="00AF650C">
        <w:rPr>
          <w:rFonts w:ascii="ISOCPEUR" w:hAnsi="ISOCPEUR" w:cs="Arial"/>
          <w:sz w:val="22"/>
          <w:szCs w:val="20"/>
        </w:rPr>
        <w:t xml:space="preserve"> zateplenie základov budovy</w:t>
      </w:r>
      <w:r w:rsidR="00E54FA1">
        <w:rPr>
          <w:rFonts w:ascii="ISOCPEUR" w:hAnsi="ISOCPEUR" w:cs="Arial"/>
          <w:sz w:val="22"/>
          <w:szCs w:val="20"/>
        </w:rPr>
        <w:t xml:space="preserve"> a taktiež dotvorenie chodníkov</w:t>
      </w:r>
      <w:r w:rsidR="00AF650C">
        <w:rPr>
          <w:rFonts w:ascii="ISOCPEUR" w:hAnsi="ISOCPEUR" w:cs="Arial"/>
          <w:sz w:val="22"/>
          <w:szCs w:val="20"/>
        </w:rPr>
        <w:t xml:space="preserve">. Výkop sa urobí do hĺbky 0,9 m pod upravený terén. Následne sa urobia nové odkvapové chodníky, ktoré budú ohraničené parkovými obrubníkmi. </w:t>
      </w:r>
    </w:p>
    <w:p w:rsidR="002C484A" w:rsidRPr="00DA66EE" w:rsidRDefault="00985D04" w:rsidP="002C484A">
      <w:pPr>
        <w:pStyle w:val="Pa2"/>
        <w:spacing w:line="360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DA66EE">
        <w:rPr>
          <w:rFonts w:ascii="ISOCPEUR" w:hAnsi="ISOCPEUR" w:cs="Arial"/>
          <w:b/>
          <w:sz w:val="28"/>
          <w:szCs w:val="22"/>
          <w:u w:val="single"/>
          <w:lang w:val="sk-SK"/>
        </w:rPr>
        <w:t>B5</w:t>
      </w:r>
      <w:r w:rsidR="002C484A" w:rsidRPr="00DA66EE">
        <w:rPr>
          <w:rFonts w:ascii="ISOCPEUR" w:hAnsi="ISOCPEUR" w:cs="Arial"/>
          <w:b/>
          <w:sz w:val="28"/>
          <w:szCs w:val="22"/>
          <w:u w:val="single"/>
          <w:lang w:val="sk-SK"/>
        </w:rPr>
        <w:t>. Podzemná voda</w:t>
      </w:r>
    </w:p>
    <w:p w:rsidR="002C484A" w:rsidRDefault="002C484A" w:rsidP="002C484A">
      <w:pPr>
        <w:widowControl w:val="0"/>
        <w:suppressLineNumbers/>
        <w:spacing w:after="120" w:line="360" w:lineRule="auto"/>
        <w:jc w:val="both"/>
        <w:rPr>
          <w:rFonts w:ascii="ISOCPEUR" w:hAnsi="ISOCPEUR" w:cs="Arial"/>
          <w:sz w:val="22"/>
          <w:szCs w:val="20"/>
        </w:rPr>
      </w:pPr>
      <w:r w:rsidRPr="00C22356">
        <w:rPr>
          <w:rFonts w:ascii="ISOCPEUR" w:hAnsi="ISOCPEUR" w:cs="Arial"/>
          <w:sz w:val="22"/>
          <w:szCs w:val="20"/>
        </w:rPr>
        <w:t>Pri zemných prácach nedôjde k styku s podzemnou vodou.</w:t>
      </w:r>
    </w:p>
    <w:p w:rsidR="002C484A" w:rsidRPr="00DB23A2" w:rsidRDefault="00985D04" w:rsidP="002C484A">
      <w:pPr>
        <w:pStyle w:val="Pa13"/>
        <w:spacing w:line="360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8F3B5C">
        <w:rPr>
          <w:rFonts w:ascii="ISOCPEUR" w:hAnsi="ISOCPEUR" w:cs="Arial"/>
          <w:b/>
          <w:sz w:val="28"/>
          <w:szCs w:val="22"/>
          <w:u w:val="single"/>
          <w:lang w:val="sk-SK"/>
        </w:rPr>
        <w:t>B6</w:t>
      </w:r>
      <w:r w:rsidR="002C484A" w:rsidRPr="008F3B5C">
        <w:rPr>
          <w:rFonts w:ascii="ISOCPEUR" w:hAnsi="ISOCPEUR" w:cs="Arial"/>
          <w:b/>
          <w:sz w:val="28"/>
          <w:szCs w:val="22"/>
          <w:u w:val="single"/>
          <w:lang w:val="sk-SK"/>
        </w:rPr>
        <w:t>. Kanalizácia</w:t>
      </w:r>
    </w:p>
    <w:p w:rsidR="00A557DD" w:rsidRDefault="002C484A" w:rsidP="008F3B5C">
      <w:pPr>
        <w:pStyle w:val="tl2"/>
      </w:pPr>
      <w:r w:rsidRPr="008F3B5C">
        <w:t xml:space="preserve">V danej lokalite je vybudovaná verejná kanalizácia. Odvádzanie splaškových vôd je riešené napojením na </w:t>
      </w:r>
      <w:r w:rsidR="005C327F" w:rsidRPr="008F3B5C">
        <w:t xml:space="preserve">existujúcu </w:t>
      </w:r>
      <w:r w:rsidRPr="008F3B5C">
        <w:t xml:space="preserve">prípojku, </w:t>
      </w:r>
      <w:r w:rsidR="008F3B5C" w:rsidRPr="008F3B5C">
        <w:t xml:space="preserve">cez existujúce areálové rozvody splaškovej kanalizácie vedených </w:t>
      </w:r>
      <w:r w:rsidR="00AF650C">
        <w:t>okolo</w:t>
      </w:r>
      <w:r w:rsidR="008F3B5C" w:rsidRPr="008F3B5C">
        <w:t xml:space="preserve"> objekt</w:t>
      </w:r>
      <w:r w:rsidR="00AF650C">
        <w:t xml:space="preserve">u. Stavebnými úpravami nerobíme zásah do kanalizačného systému. </w:t>
      </w:r>
      <w:r w:rsidR="00E54FA1">
        <w:t xml:space="preserve">V súvislosti so zatepľovaním sa demontujú žľaby a zvody na budove, tak aby sa neporušili a po zateplení budovy a úpravách strechy sa použijú nazad s potrebným rozšírením. Zvody sa osadia na tie iste miesta ako sa nachádzali a napoja sa cez existujúce lapače strešných splavenín do existujúcej </w:t>
      </w:r>
      <w:r w:rsidR="00404A62">
        <w:t xml:space="preserve">kanalizácie. </w:t>
      </w:r>
      <w:r w:rsidR="00A557DD">
        <w:t xml:space="preserve"> </w:t>
      </w:r>
    </w:p>
    <w:p w:rsidR="00A557DD" w:rsidRPr="008F3B5C" w:rsidRDefault="00DE5C9D" w:rsidP="00A557DD">
      <w:pPr>
        <w:pStyle w:val="tl2"/>
        <w:spacing w:after="120"/>
      </w:pPr>
      <w:r>
        <w:t xml:space="preserve">V rámci projektu je potrebné napojenie </w:t>
      </w:r>
      <w:proofErr w:type="spellStart"/>
      <w:r>
        <w:t>rekuperačných</w:t>
      </w:r>
      <w:proofErr w:type="spellEnd"/>
      <w:r>
        <w:t xml:space="preserve"> jednotiek a zaústenie odvodu </w:t>
      </w:r>
      <w:proofErr w:type="spellStart"/>
      <w:r>
        <w:t>kondenzu</w:t>
      </w:r>
      <w:proofErr w:type="spellEnd"/>
      <w:r>
        <w:t xml:space="preserve"> do existujúcej splaškovej kanalizácie. </w:t>
      </w:r>
    </w:p>
    <w:p w:rsidR="002C484A" w:rsidRPr="00DB23A2" w:rsidRDefault="00985D04" w:rsidP="002C484A">
      <w:pPr>
        <w:pStyle w:val="Pa13"/>
        <w:tabs>
          <w:tab w:val="left" w:pos="5565"/>
        </w:tabs>
        <w:spacing w:line="360" w:lineRule="auto"/>
        <w:jc w:val="both"/>
        <w:rPr>
          <w:rFonts w:ascii="ISOCPEUR" w:hAnsi="ISOCPEUR" w:cs="Arial"/>
          <w:b/>
          <w:sz w:val="22"/>
          <w:szCs w:val="22"/>
          <w:u w:val="single"/>
          <w:lang w:val="sk-SK"/>
        </w:rPr>
      </w:pPr>
      <w:r w:rsidRPr="00DB23A2">
        <w:rPr>
          <w:rFonts w:ascii="ISOCPEUR" w:hAnsi="ISOCPEUR" w:cs="Arial"/>
          <w:b/>
          <w:sz w:val="28"/>
          <w:szCs w:val="22"/>
          <w:u w:val="single"/>
          <w:lang w:val="sk-SK"/>
        </w:rPr>
        <w:t>B7</w:t>
      </w:r>
      <w:r w:rsidR="002C484A" w:rsidRPr="00DB23A2">
        <w:rPr>
          <w:rFonts w:ascii="ISOCPEUR" w:hAnsi="ISOCPEUR" w:cs="Arial"/>
          <w:b/>
          <w:sz w:val="28"/>
          <w:szCs w:val="22"/>
          <w:u w:val="single"/>
          <w:lang w:val="sk-SK"/>
        </w:rPr>
        <w:t>. Zásobovanie vodou</w:t>
      </w:r>
      <w:r w:rsidR="002C484A" w:rsidRPr="00DB23A2">
        <w:rPr>
          <w:rFonts w:ascii="ISOCPEUR" w:hAnsi="ISOCPEUR" w:cs="Arial"/>
          <w:b/>
          <w:sz w:val="22"/>
          <w:szCs w:val="22"/>
          <w:lang w:val="sk-SK"/>
        </w:rPr>
        <w:tab/>
      </w:r>
    </w:p>
    <w:p w:rsidR="00155CE3" w:rsidRPr="00FF696C" w:rsidRDefault="002C484A" w:rsidP="00A557DD">
      <w:pPr>
        <w:pStyle w:val="tl2"/>
        <w:spacing w:after="120"/>
      </w:pPr>
      <w:r w:rsidRPr="000C09E5">
        <w:rPr>
          <w:szCs w:val="20"/>
        </w:rPr>
        <w:t xml:space="preserve">Budova je zásobovaná  pitnou vodou z existujúcej prípojky z verejného vodovodu. </w:t>
      </w:r>
      <w:r w:rsidR="00DE5C9D">
        <w:t xml:space="preserve">V rámci projektu je nutné urobiť napojenie </w:t>
      </w:r>
      <w:proofErr w:type="spellStart"/>
      <w:r w:rsidR="00DE5C9D">
        <w:t>rekuperačných</w:t>
      </w:r>
      <w:proofErr w:type="spellEnd"/>
      <w:r w:rsidR="00DE5C9D">
        <w:t xml:space="preserve"> jednotiek na studenú vodu, z existujúceho rozvodu studenej vody. </w:t>
      </w:r>
      <w:r w:rsidR="005C327F" w:rsidRPr="00DE5C9D">
        <w:t>Všetky o</w:t>
      </w:r>
      <w:r w:rsidR="00FC5871">
        <w:t xml:space="preserve">statné rozvody </w:t>
      </w:r>
      <w:r w:rsidR="005C327F" w:rsidRPr="00DE5C9D">
        <w:t>studenej vody ostanú bezo zmien.</w:t>
      </w:r>
    </w:p>
    <w:p w:rsidR="002C484A" w:rsidRPr="00DB23A2" w:rsidRDefault="00985D04" w:rsidP="002C484A">
      <w:pPr>
        <w:pStyle w:val="Pa2"/>
        <w:spacing w:line="360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552871">
        <w:rPr>
          <w:rFonts w:ascii="ISOCPEUR" w:hAnsi="ISOCPEUR" w:cs="Arial"/>
          <w:b/>
          <w:sz w:val="28"/>
          <w:szCs w:val="22"/>
          <w:u w:val="single"/>
          <w:lang w:val="sk-SK"/>
        </w:rPr>
        <w:t>B8</w:t>
      </w:r>
      <w:r w:rsidR="002C484A" w:rsidRPr="00552871">
        <w:rPr>
          <w:rFonts w:ascii="ISOCPEUR" w:hAnsi="ISOCPEUR" w:cs="Arial"/>
          <w:b/>
          <w:sz w:val="28"/>
          <w:szCs w:val="22"/>
          <w:u w:val="single"/>
          <w:lang w:val="sk-SK"/>
        </w:rPr>
        <w:t>. Teplo a palivá</w:t>
      </w:r>
      <w:r w:rsidR="002C484A" w:rsidRPr="00DB23A2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 </w:t>
      </w:r>
    </w:p>
    <w:p w:rsidR="00552871" w:rsidRPr="00552871" w:rsidRDefault="00552871" w:rsidP="00552871">
      <w:pPr>
        <w:spacing w:line="312" w:lineRule="auto"/>
        <w:jc w:val="both"/>
        <w:rPr>
          <w:rFonts w:ascii="ISOCPEUR" w:hAnsi="ISOCPEUR" w:cs="Arial"/>
          <w:sz w:val="22"/>
        </w:rPr>
      </w:pPr>
      <w:r w:rsidRPr="00552871">
        <w:rPr>
          <w:rFonts w:ascii="ISOCPEUR" w:hAnsi="ISOCPEUR" w:cs="Arial"/>
          <w:sz w:val="22"/>
        </w:rPr>
        <w:t xml:space="preserve">Pôvodná vykurovacia sústava pozostáva z plynovej kotolne a vykurovacej sústavy s panelovými vykurovacími telesami. V plynovej kotolni sú osadené dva liatinové plynové kotle </w:t>
      </w:r>
      <w:proofErr w:type="spellStart"/>
      <w:r w:rsidRPr="00552871">
        <w:rPr>
          <w:rFonts w:ascii="ISOCPEUR" w:hAnsi="ISOCPEUR" w:cs="Arial"/>
          <w:sz w:val="22"/>
        </w:rPr>
        <w:t>Protherm</w:t>
      </w:r>
      <w:proofErr w:type="spellEnd"/>
      <w:r w:rsidRPr="00552871">
        <w:rPr>
          <w:rFonts w:ascii="ISOCPEUR" w:hAnsi="ISOCPEUR" w:cs="Arial"/>
          <w:sz w:val="22"/>
        </w:rPr>
        <w:t xml:space="preserve"> 50 KLOM, každý o výkone 44,5kW. Teplota vykurovacej vody je regulovaná pomocou </w:t>
      </w:r>
      <w:proofErr w:type="spellStart"/>
      <w:r w:rsidRPr="00552871">
        <w:rPr>
          <w:rFonts w:ascii="ISOCPEUR" w:hAnsi="ISOCPEUR" w:cs="Arial"/>
          <w:sz w:val="22"/>
        </w:rPr>
        <w:t>ekvitermickej</w:t>
      </w:r>
      <w:proofErr w:type="spellEnd"/>
      <w:r w:rsidRPr="00552871">
        <w:rPr>
          <w:rFonts w:ascii="ISOCPEUR" w:hAnsi="ISOCPEUR" w:cs="Arial"/>
          <w:sz w:val="22"/>
        </w:rPr>
        <w:t xml:space="preserve"> regulácie zabudovanej v kotloch. Teplota v objekte je riadená aj pomocou </w:t>
      </w:r>
      <w:proofErr w:type="spellStart"/>
      <w:r w:rsidRPr="00552871">
        <w:rPr>
          <w:rFonts w:ascii="ISOCPEUR" w:hAnsi="ISOCPEUR" w:cs="Arial"/>
          <w:sz w:val="22"/>
        </w:rPr>
        <w:t>programovatelného</w:t>
      </w:r>
      <w:proofErr w:type="spellEnd"/>
      <w:r w:rsidRPr="00552871">
        <w:rPr>
          <w:rFonts w:ascii="ISOCPEUR" w:hAnsi="ISOCPEUR" w:cs="Arial"/>
          <w:sz w:val="22"/>
        </w:rPr>
        <w:t xml:space="preserve"> priestorového termostatu. Poistné zariadenie kotolne ostáva nezmenené </w:t>
      </w:r>
      <w:r w:rsidRPr="00552871">
        <w:rPr>
          <w:rFonts w:ascii="ISOCPEUR" w:hAnsi="ISOCPEUR" w:cs="Arial"/>
          <w:sz w:val="22"/>
        </w:rPr>
        <w:lastRenderedPageBreak/>
        <w:t xml:space="preserve">- beztlaková expanzná nádoba 100l. Odvod spalín je do komína. Na prípravu teplej vody slúžia elektrické zásobníkové ohrievače vody EOV 52 umiestnené v </w:t>
      </w:r>
      <w:proofErr w:type="spellStart"/>
      <w:r w:rsidRPr="00552871">
        <w:rPr>
          <w:rFonts w:ascii="ISOCPEUR" w:hAnsi="ISOCPEUR" w:cs="Arial"/>
          <w:sz w:val="22"/>
        </w:rPr>
        <w:t>umývarke</w:t>
      </w:r>
      <w:proofErr w:type="spellEnd"/>
      <w:r w:rsidRPr="00552871">
        <w:rPr>
          <w:rFonts w:ascii="ISOCPEUR" w:hAnsi="ISOCPEUR" w:cs="Arial"/>
          <w:sz w:val="22"/>
        </w:rPr>
        <w:t xml:space="preserve"> pri triedach a 300 litrový zásobník umiestnený v miestnosti č. 1.18.Plynové kotle sú zapojené v kaskáde na </w:t>
      </w:r>
      <w:proofErr w:type="spellStart"/>
      <w:r w:rsidRPr="00552871">
        <w:rPr>
          <w:rFonts w:ascii="ISOCPEUR" w:hAnsi="ISOCPEUR" w:cs="Arial"/>
          <w:sz w:val="22"/>
        </w:rPr>
        <w:t>anuloid</w:t>
      </w:r>
      <w:proofErr w:type="spellEnd"/>
      <w:r w:rsidRPr="00552871">
        <w:rPr>
          <w:rFonts w:ascii="ISOCPEUR" w:hAnsi="ISOCPEUR" w:cs="Arial"/>
          <w:sz w:val="22"/>
        </w:rPr>
        <w:t>, na ktorý je napojená vykurovacia sústava s troma vetvami. Každý kotol má vlastné čerpadlo v kotlovom okruhu. Obeh teplonosnej látky vo vykurovacej sústave zabezpečuje obehové čerpadlo MAGNA3 40-80 F.</w:t>
      </w:r>
    </w:p>
    <w:p w:rsidR="00552871" w:rsidRPr="00552871" w:rsidRDefault="00552871" w:rsidP="00552871">
      <w:pPr>
        <w:spacing w:line="312" w:lineRule="auto"/>
        <w:ind w:firstLine="708"/>
        <w:contextualSpacing/>
        <w:jc w:val="both"/>
        <w:rPr>
          <w:rFonts w:ascii="ISOCPEUR" w:hAnsi="ISOCPEUR" w:cs="Arial"/>
          <w:sz w:val="22"/>
        </w:rPr>
      </w:pPr>
      <w:r w:rsidRPr="00552871">
        <w:rPr>
          <w:rFonts w:ascii="ISOCPEUR" w:hAnsi="ISOCPEUR" w:cs="Arial"/>
          <w:sz w:val="22"/>
        </w:rPr>
        <w:t xml:space="preserve">Navrhované je hydraulické vyregulovanie sústavy pomocou regulačných ventilov, termostatických hlavíc inštalovaných na vykurovacie telesá a zónovej bezdrôtovej regulácie. Vykurovacia sústava je teplovodná s upraveným teplotným spádom 70/49 °C s núteným obehom vody, </w:t>
      </w:r>
      <w:proofErr w:type="spellStart"/>
      <w:r w:rsidRPr="00552871">
        <w:rPr>
          <w:rFonts w:ascii="ISOCPEUR" w:hAnsi="ISOCPEUR" w:cs="Arial"/>
          <w:sz w:val="22"/>
        </w:rPr>
        <w:t>dvojrúrková</w:t>
      </w:r>
      <w:proofErr w:type="spellEnd"/>
      <w:r w:rsidRPr="00552871">
        <w:rPr>
          <w:rFonts w:ascii="ISOCPEUR" w:hAnsi="ISOCPEUR" w:cs="Arial"/>
          <w:sz w:val="22"/>
        </w:rPr>
        <w:t xml:space="preserve">. Vzhľadom na zateplenie objektu je potrebné znížiť teplotný spád v nastaveniach </w:t>
      </w:r>
      <w:proofErr w:type="spellStart"/>
      <w:r w:rsidRPr="00552871">
        <w:rPr>
          <w:rFonts w:ascii="ISOCPEUR" w:hAnsi="ISOCPEUR" w:cs="Arial"/>
          <w:sz w:val="22"/>
        </w:rPr>
        <w:t>ekvitermickej</w:t>
      </w:r>
      <w:proofErr w:type="spellEnd"/>
      <w:r w:rsidRPr="00552871">
        <w:rPr>
          <w:rFonts w:ascii="ISOCPEUR" w:hAnsi="ISOCPEUR" w:cs="Arial"/>
          <w:sz w:val="22"/>
        </w:rPr>
        <w:t xml:space="preserve"> regulácie kotlov. Čerpadlo vykurovacej sústavy Magna3 40-80 F bude potrebné na staviť na nové parametre:</w:t>
      </w:r>
    </w:p>
    <w:p w:rsidR="00552871" w:rsidRPr="00552871" w:rsidRDefault="00552871" w:rsidP="00552871">
      <w:pPr>
        <w:spacing w:line="312" w:lineRule="auto"/>
        <w:ind w:firstLine="708"/>
        <w:contextualSpacing/>
        <w:jc w:val="both"/>
        <w:rPr>
          <w:rFonts w:ascii="ISOCPEUR" w:hAnsi="ISOCPEUR" w:cs="Arial"/>
          <w:sz w:val="22"/>
        </w:rPr>
      </w:pPr>
      <w:r w:rsidRPr="00552871">
        <w:rPr>
          <w:rFonts w:ascii="ISOCPEUR" w:hAnsi="ISOCPEUR" w:cs="Arial"/>
          <w:sz w:val="22"/>
        </w:rPr>
        <w:t>Vykurovacia sústava je rozdelená na tri vykurovacie vetvy. Dve vetv</w:t>
      </w:r>
      <w:r>
        <w:rPr>
          <w:rFonts w:ascii="ISOCPEUR" w:hAnsi="ISOCPEUR" w:cs="Arial"/>
          <w:sz w:val="22"/>
        </w:rPr>
        <w:t>y</w:t>
      </w:r>
      <w:r w:rsidRPr="00552871">
        <w:rPr>
          <w:rFonts w:ascii="ISOCPEUR" w:hAnsi="ISOCPEUR" w:cs="Arial"/>
          <w:sz w:val="22"/>
        </w:rPr>
        <w:t xml:space="preserve"> sú vedené pri stene z </w:t>
      </w:r>
      <w:proofErr w:type="spellStart"/>
      <w:r w:rsidRPr="00552871">
        <w:rPr>
          <w:rFonts w:ascii="ISOCPEUR" w:hAnsi="ISOCPEUR" w:cs="Arial"/>
          <w:sz w:val="22"/>
        </w:rPr>
        <w:t>plasthlinikového</w:t>
      </w:r>
      <w:proofErr w:type="spellEnd"/>
      <w:r w:rsidRPr="00552871">
        <w:rPr>
          <w:rFonts w:ascii="ISOCPEUR" w:hAnsi="ISOCPEUR" w:cs="Arial"/>
          <w:sz w:val="22"/>
        </w:rPr>
        <w:t xml:space="preserve"> potrubia. Jedna vetva napája vykurovacie telesá na ľavej strane budovy a druhá vetva na pravej strane budovy. Tretia vetva napája zásobníkový ohrievač v miestnosti 1.18</w:t>
      </w:r>
      <w:r>
        <w:rPr>
          <w:rFonts w:ascii="ISOCPEUR" w:hAnsi="ISOCPEUR" w:cs="Arial"/>
          <w:sz w:val="22"/>
        </w:rPr>
        <w:t>, ktorý sa odpojí.</w:t>
      </w:r>
      <w:r w:rsidRPr="00552871">
        <w:rPr>
          <w:rFonts w:ascii="ISOCPEUR" w:hAnsi="ISOCPEUR" w:cs="Arial"/>
          <w:sz w:val="22"/>
        </w:rPr>
        <w:t xml:space="preserve"> </w:t>
      </w:r>
    </w:p>
    <w:p w:rsidR="00552871" w:rsidRPr="00552871" w:rsidRDefault="00552871" w:rsidP="00552871">
      <w:pPr>
        <w:spacing w:line="312" w:lineRule="auto"/>
        <w:contextualSpacing/>
        <w:rPr>
          <w:rFonts w:ascii="ISOCPEUR" w:hAnsi="ISOCPEUR" w:cs="Arial"/>
          <w:sz w:val="22"/>
        </w:rPr>
      </w:pPr>
      <w:r w:rsidRPr="00552871">
        <w:rPr>
          <w:rFonts w:ascii="ISOCPEUR" w:hAnsi="ISOCPEUR" w:cs="Arial"/>
          <w:sz w:val="22"/>
        </w:rPr>
        <w:t xml:space="preserve">Pre správne fungovanie zónovej regulácie bolo potrebné vyhotoviť na niektorých miestach (viď PD.) nové rozvody - napojenie skupiny vykurovacích telies rovnakej zóny z jedného miesta, tak aby bolo možne na prívode do zóny inštalovať zónový ventil. Nové rozvody budú vyhotovené z rovnakého materiálu ako existujúce rozvody - t.j. </w:t>
      </w:r>
      <w:proofErr w:type="spellStart"/>
      <w:r w:rsidRPr="00552871">
        <w:rPr>
          <w:rFonts w:ascii="ISOCPEUR" w:hAnsi="ISOCPEUR" w:cs="Arial"/>
          <w:sz w:val="22"/>
        </w:rPr>
        <w:t>plasthlinikové</w:t>
      </w:r>
      <w:proofErr w:type="spellEnd"/>
      <w:r w:rsidRPr="00552871">
        <w:rPr>
          <w:rFonts w:ascii="ISOCPEUR" w:hAnsi="ISOCPEUR" w:cs="Arial"/>
          <w:sz w:val="22"/>
        </w:rPr>
        <w:t xml:space="preserve"> potrubie. V najvyšších miestach sústavy budú osadené automatické odvzdušňovacie ventily alebo manuálne odvzdušňovacie ventily, tak aby sa dala sústava odvzdušniť. V najnižších miestach sústavy budú osadené výtokové kohúty, guľového kohúty alebo guľového kohúty s odvodnením, tak aby sa sústava dala vypustiť. Všetky potrubia sú vyspádované 0,3% spádom.</w:t>
      </w:r>
    </w:p>
    <w:p w:rsidR="00552871" w:rsidRPr="003F1015" w:rsidRDefault="00552871" w:rsidP="003F1015">
      <w:pPr>
        <w:spacing w:line="312" w:lineRule="auto"/>
        <w:contextualSpacing/>
        <w:rPr>
          <w:rFonts w:ascii="ISOCPEUR" w:hAnsi="ISOCPEUR" w:cs="Arial"/>
          <w:sz w:val="22"/>
        </w:rPr>
      </w:pPr>
      <w:r w:rsidRPr="00552871">
        <w:rPr>
          <w:rFonts w:ascii="ISOCPEUR" w:hAnsi="ISOCPEUR" w:cs="Arial"/>
          <w:sz w:val="22"/>
        </w:rPr>
        <w:t xml:space="preserve">     Existujúce vykurovacie telesá sú vyhovujúce panelové prevažne dvojradové s bočným pripojením. Všetky vykurovacie telesá ostanú zachované.</w:t>
      </w:r>
      <w:r>
        <w:rPr>
          <w:rFonts w:ascii="ISOCPEUR" w:hAnsi="ISOCPEUR" w:cs="Arial"/>
        </w:rPr>
        <w:t xml:space="preserve"> </w:t>
      </w:r>
    </w:p>
    <w:p w:rsidR="004A11C1" w:rsidRPr="003F1015" w:rsidRDefault="004A11C1" w:rsidP="004A11C1">
      <w:pPr>
        <w:pStyle w:val="Podtitul"/>
        <w:spacing w:after="0" w:line="312" w:lineRule="auto"/>
        <w:jc w:val="both"/>
        <w:rPr>
          <w:rFonts w:ascii="ISOCPEUR" w:hAnsi="ISOCPEUR" w:cs="Arial"/>
          <w:b/>
          <w:sz w:val="20"/>
          <w:szCs w:val="20"/>
          <w:u w:val="single"/>
          <w:lang w:val="sk-SK"/>
        </w:rPr>
      </w:pPr>
      <w:r w:rsidRPr="003F1015">
        <w:rPr>
          <w:rFonts w:ascii="ISOCPEUR" w:hAnsi="ISOCPEUR" w:cs="Arial"/>
          <w:b/>
          <w:sz w:val="20"/>
          <w:szCs w:val="20"/>
          <w:u w:val="single"/>
          <w:lang w:val="sk-SK"/>
        </w:rPr>
        <w:t>Príprava teplej vody</w:t>
      </w:r>
    </w:p>
    <w:p w:rsidR="003F1015" w:rsidRPr="003F1015" w:rsidRDefault="00552871" w:rsidP="003F1015">
      <w:pPr>
        <w:pStyle w:val="Pa2"/>
        <w:spacing w:after="240" w:line="360" w:lineRule="auto"/>
        <w:jc w:val="both"/>
        <w:rPr>
          <w:rFonts w:ascii="ISOCPEUR" w:hAnsi="ISOCPEUR" w:cs="Arial"/>
          <w:sz w:val="20"/>
        </w:rPr>
      </w:pPr>
      <w:proofErr w:type="spellStart"/>
      <w:r w:rsidRPr="003F1015">
        <w:rPr>
          <w:rFonts w:ascii="ISOCPEUR" w:hAnsi="ISOCPEUR" w:cs="Arial"/>
          <w:sz w:val="20"/>
        </w:rPr>
        <w:t>Príprava</w:t>
      </w:r>
      <w:proofErr w:type="spellEnd"/>
      <w:r w:rsidRPr="003F1015">
        <w:rPr>
          <w:rFonts w:ascii="ISOCPEUR" w:hAnsi="ISOCPEUR" w:cs="Arial"/>
          <w:sz w:val="20"/>
        </w:rPr>
        <w:t xml:space="preserve"> teplej vody bude </w:t>
      </w:r>
      <w:proofErr w:type="spellStart"/>
      <w:r w:rsidRPr="003F1015">
        <w:rPr>
          <w:rFonts w:ascii="ISOCPEUR" w:hAnsi="ISOCPEUR" w:cs="Arial"/>
          <w:sz w:val="20"/>
        </w:rPr>
        <w:t>riešená</w:t>
      </w:r>
      <w:proofErr w:type="spellEnd"/>
      <w:r w:rsidRPr="003F1015">
        <w:rPr>
          <w:rFonts w:ascii="ISOCPEUR" w:hAnsi="ISOCPEUR" w:cs="Arial"/>
          <w:sz w:val="20"/>
        </w:rPr>
        <w:t xml:space="preserve"> </w:t>
      </w:r>
      <w:proofErr w:type="spellStart"/>
      <w:r w:rsidRPr="003F1015">
        <w:rPr>
          <w:rFonts w:ascii="ISOCPEUR" w:hAnsi="ISOCPEUR" w:cs="Arial"/>
          <w:sz w:val="20"/>
        </w:rPr>
        <w:t>pomocou</w:t>
      </w:r>
      <w:proofErr w:type="spellEnd"/>
      <w:r w:rsidRPr="003F1015">
        <w:rPr>
          <w:rFonts w:ascii="ISOCPEUR" w:hAnsi="ISOCPEUR" w:cs="Arial"/>
          <w:sz w:val="20"/>
        </w:rPr>
        <w:t xml:space="preserve"> tepelného čerpadla vzduch/voda. V </w:t>
      </w:r>
      <w:proofErr w:type="spellStart"/>
      <w:r w:rsidRPr="003F1015">
        <w:rPr>
          <w:rFonts w:ascii="ISOCPEUR" w:hAnsi="ISOCPEUR" w:cs="Arial"/>
          <w:sz w:val="20"/>
        </w:rPr>
        <w:t>miestnosti</w:t>
      </w:r>
      <w:proofErr w:type="spellEnd"/>
      <w:r w:rsidRPr="003F1015">
        <w:rPr>
          <w:rFonts w:ascii="ISOCPEUR" w:hAnsi="ISOCPEUR" w:cs="Arial"/>
          <w:sz w:val="20"/>
        </w:rPr>
        <w:t xml:space="preserve"> 1.18 bude </w:t>
      </w:r>
      <w:proofErr w:type="spellStart"/>
      <w:r w:rsidRPr="003F1015">
        <w:rPr>
          <w:rFonts w:ascii="ISOCPEUR" w:hAnsi="ISOCPEUR" w:cs="Arial"/>
          <w:sz w:val="20"/>
        </w:rPr>
        <w:t>osadené</w:t>
      </w:r>
      <w:proofErr w:type="spellEnd"/>
      <w:r w:rsidRPr="003F1015">
        <w:rPr>
          <w:rFonts w:ascii="ISOCPEUR" w:hAnsi="ISOCPEUR" w:cs="Arial"/>
          <w:sz w:val="20"/>
        </w:rPr>
        <w:t xml:space="preserve"> tepelné čerpadlo so </w:t>
      </w:r>
      <w:proofErr w:type="spellStart"/>
      <w:r w:rsidRPr="003F1015">
        <w:rPr>
          <w:rFonts w:ascii="ISOCPEUR" w:hAnsi="ISOCPEUR" w:cs="Arial"/>
          <w:sz w:val="20"/>
        </w:rPr>
        <w:t>zásobníkom</w:t>
      </w:r>
      <w:proofErr w:type="spellEnd"/>
      <w:r w:rsidRPr="003F1015">
        <w:rPr>
          <w:rFonts w:ascii="ISOCPEUR" w:hAnsi="ISOCPEUR" w:cs="Arial"/>
          <w:sz w:val="20"/>
        </w:rPr>
        <w:t xml:space="preserve"> teplej vody 300 </w:t>
      </w:r>
      <w:proofErr w:type="spellStart"/>
      <w:r w:rsidRPr="003F1015">
        <w:rPr>
          <w:rFonts w:ascii="ISOCPEUR" w:hAnsi="ISOCPEUR" w:cs="Arial"/>
          <w:sz w:val="20"/>
        </w:rPr>
        <w:t>litrov</w:t>
      </w:r>
      <w:proofErr w:type="spellEnd"/>
      <w:r w:rsidRPr="003F1015">
        <w:rPr>
          <w:rFonts w:ascii="ISOCPEUR" w:hAnsi="ISOCPEUR" w:cs="Arial"/>
          <w:sz w:val="20"/>
        </w:rPr>
        <w:t xml:space="preserve">. V </w:t>
      </w:r>
      <w:proofErr w:type="spellStart"/>
      <w:r w:rsidRPr="003F1015">
        <w:rPr>
          <w:rFonts w:ascii="ISOCPEUR" w:hAnsi="ISOCPEUR" w:cs="Arial"/>
          <w:sz w:val="20"/>
        </w:rPr>
        <w:t>sociálnych</w:t>
      </w:r>
      <w:proofErr w:type="spellEnd"/>
      <w:r w:rsidRPr="003F1015">
        <w:rPr>
          <w:rFonts w:ascii="ISOCPEUR" w:hAnsi="ISOCPEUR" w:cs="Arial"/>
          <w:sz w:val="20"/>
        </w:rPr>
        <w:t xml:space="preserve"> </w:t>
      </w:r>
      <w:proofErr w:type="spellStart"/>
      <w:r w:rsidRPr="003F1015">
        <w:rPr>
          <w:rFonts w:ascii="ISOCPEUR" w:hAnsi="ISOCPEUR" w:cs="Arial"/>
          <w:sz w:val="20"/>
        </w:rPr>
        <w:t>zariadeniach</w:t>
      </w:r>
      <w:proofErr w:type="spellEnd"/>
      <w:r w:rsidRPr="003F1015">
        <w:rPr>
          <w:rFonts w:ascii="ISOCPEUR" w:hAnsi="ISOCPEUR" w:cs="Arial"/>
          <w:sz w:val="20"/>
        </w:rPr>
        <w:t xml:space="preserve"> </w:t>
      </w:r>
      <w:proofErr w:type="spellStart"/>
      <w:r w:rsidRPr="003F1015">
        <w:rPr>
          <w:rFonts w:ascii="ISOCPEUR" w:hAnsi="ISOCPEUR" w:cs="Arial"/>
          <w:sz w:val="20"/>
        </w:rPr>
        <w:t>pri</w:t>
      </w:r>
      <w:proofErr w:type="spellEnd"/>
      <w:r w:rsidRPr="003F1015">
        <w:rPr>
          <w:rFonts w:ascii="ISOCPEUR" w:hAnsi="ISOCPEUR" w:cs="Arial"/>
          <w:sz w:val="20"/>
        </w:rPr>
        <w:t xml:space="preserve"> </w:t>
      </w:r>
      <w:proofErr w:type="spellStart"/>
      <w:r w:rsidRPr="003F1015">
        <w:rPr>
          <w:rFonts w:ascii="ISOCPEUR" w:hAnsi="ISOCPEUR" w:cs="Arial"/>
          <w:sz w:val="20"/>
        </w:rPr>
        <w:t>triedach</w:t>
      </w:r>
      <w:proofErr w:type="spellEnd"/>
      <w:r w:rsidRPr="003F1015">
        <w:rPr>
          <w:rFonts w:ascii="ISOCPEUR" w:hAnsi="ISOCPEUR" w:cs="Arial"/>
          <w:sz w:val="20"/>
        </w:rPr>
        <w:t xml:space="preserve"> bude </w:t>
      </w:r>
      <w:proofErr w:type="spellStart"/>
      <w:r w:rsidRPr="003F1015">
        <w:rPr>
          <w:rFonts w:ascii="ISOCPEUR" w:hAnsi="ISOCPEUR" w:cs="Arial"/>
          <w:sz w:val="20"/>
        </w:rPr>
        <w:t>umiestnené</w:t>
      </w:r>
      <w:proofErr w:type="spellEnd"/>
      <w:r w:rsidRPr="003F1015">
        <w:rPr>
          <w:rFonts w:ascii="ISOCPEUR" w:hAnsi="ISOCPEUR" w:cs="Arial"/>
          <w:sz w:val="20"/>
        </w:rPr>
        <w:t xml:space="preserve"> </w:t>
      </w:r>
      <w:proofErr w:type="spellStart"/>
      <w:r w:rsidRPr="003F1015">
        <w:rPr>
          <w:rFonts w:ascii="ISOCPEUR" w:hAnsi="ISOCPEUR" w:cs="Arial"/>
          <w:sz w:val="20"/>
        </w:rPr>
        <w:t>splitové</w:t>
      </w:r>
      <w:proofErr w:type="spellEnd"/>
      <w:r w:rsidRPr="003F1015">
        <w:rPr>
          <w:rFonts w:ascii="ISOCPEUR" w:hAnsi="ISOCPEUR" w:cs="Arial"/>
          <w:sz w:val="20"/>
        </w:rPr>
        <w:t xml:space="preserve"> tepelné </w:t>
      </w:r>
      <w:r w:rsidR="003F1015">
        <w:rPr>
          <w:rFonts w:ascii="ISOCPEUR" w:hAnsi="ISOCPEUR" w:cs="Arial"/>
          <w:sz w:val="20"/>
        </w:rPr>
        <w:t xml:space="preserve">čerpadlo vzduch/voda s </w:t>
      </w:r>
      <w:proofErr w:type="spellStart"/>
      <w:r w:rsidRPr="003F1015">
        <w:rPr>
          <w:rFonts w:ascii="ISOCPEUR" w:hAnsi="ISOCPEUR" w:cs="Arial"/>
          <w:sz w:val="20"/>
        </w:rPr>
        <w:t>objemom</w:t>
      </w:r>
      <w:proofErr w:type="spellEnd"/>
      <w:r w:rsidRPr="003F1015">
        <w:rPr>
          <w:rFonts w:ascii="ISOCPEUR" w:hAnsi="ISOCPEUR" w:cs="Arial"/>
          <w:sz w:val="20"/>
        </w:rPr>
        <w:t xml:space="preserve"> </w:t>
      </w:r>
      <w:proofErr w:type="spellStart"/>
      <w:r w:rsidRPr="003F1015">
        <w:rPr>
          <w:rFonts w:ascii="ISOCPEUR" w:hAnsi="ISOCPEUR" w:cs="Arial"/>
          <w:sz w:val="20"/>
        </w:rPr>
        <w:t>zásobníka</w:t>
      </w:r>
      <w:proofErr w:type="spellEnd"/>
      <w:r w:rsidRPr="003F1015">
        <w:rPr>
          <w:rFonts w:ascii="ISOCPEUR" w:hAnsi="ISOCPEUR" w:cs="Arial"/>
          <w:sz w:val="20"/>
        </w:rPr>
        <w:t xml:space="preserve"> 120 </w:t>
      </w:r>
      <w:proofErr w:type="spellStart"/>
      <w:r w:rsidRPr="003F1015">
        <w:rPr>
          <w:rFonts w:ascii="ISOCPEUR" w:hAnsi="ISOCPEUR" w:cs="Arial"/>
          <w:sz w:val="20"/>
        </w:rPr>
        <w:t>litrov</w:t>
      </w:r>
      <w:proofErr w:type="spellEnd"/>
      <w:r w:rsidRPr="003F1015">
        <w:rPr>
          <w:rFonts w:ascii="ISOCPEUR" w:hAnsi="ISOCPEUR" w:cs="Arial"/>
          <w:sz w:val="20"/>
        </w:rPr>
        <w:t xml:space="preserve"> -2ks.</w:t>
      </w:r>
    </w:p>
    <w:p w:rsidR="002C484A" w:rsidRPr="000C09E5" w:rsidRDefault="00DA66EE" w:rsidP="002C484A">
      <w:pPr>
        <w:pStyle w:val="Pa2"/>
        <w:spacing w:line="360" w:lineRule="auto"/>
        <w:jc w:val="both"/>
        <w:rPr>
          <w:rFonts w:ascii="ISOCPEUR" w:hAnsi="ISOCPEUR" w:cs="Arial"/>
          <w:b/>
          <w:sz w:val="28"/>
          <w:szCs w:val="24"/>
          <w:u w:val="single"/>
          <w:lang w:val="sk-SK"/>
        </w:rPr>
      </w:pPr>
      <w:r w:rsidRPr="00552871">
        <w:rPr>
          <w:rFonts w:ascii="ISOCPEUR" w:hAnsi="ISOCPEUR" w:cs="Arial"/>
          <w:b/>
          <w:sz w:val="28"/>
          <w:szCs w:val="24"/>
          <w:u w:val="single"/>
          <w:lang w:val="sk-SK"/>
        </w:rPr>
        <w:t>B9</w:t>
      </w:r>
      <w:r w:rsidR="002C484A" w:rsidRPr="00552871">
        <w:rPr>
          <w:rFonts w:ascii="ISOCPEUR" w:hAnsi="ISOCPEUR" w:cs="Arial"/>
          <w:b/>
          <w:sz w:val="28"/>
          <w:szCs w:val="24"/>
          <w:u w:val="single"/>
          <w:lang w:val="sk-SK"/>
        </w:rPr>
        <w:t>. Rozvod elektrickej energie</w:t>
      </w:r>
      <w:r w:rsidR="002C484A" w:rsidRPr="000C09E5">
        <w:rPr>
          <w:rFonts w:ascii="ISOCPEUR" w:hAnsi="ISOCPEUR" w:cs="Arial"/>
          <w:b/>
          <w:sz w:val="28"/>
          <w:szCs w:val="24"/>
          <w:u w:val="single"/>
          <w:lang w:val="sk-SK"/>
        </w:rPr>
        <w:t xml:space="preserve"> </w:t>
      </w:r>
    </w:p>
    <w:p w:rsidR="006679C3" w:rsidRPr="000C09E5" w:rsidRDefault="002C484A" w:rsidP="00DA66EE">
      <w:pPr>
        <w:pStyle w:val="tl2"/>
      </w:pPr>
      <w:r w:rsidRPr="000C09E5">
        <w:t>Budova je napojená na existujúcu elektrickú prípojku. Súčasťou projektu je rekonštrukcia</w:t>
      </w:r>
      <w:r w:rsidR="003F1015">
        <w:t xml:space="preserve"> existujúcej svetelnej a zásuvkovej inštalácie</w:t>
      </w:r>
      <w:r w:rsidRPr="000C09E5">
        <w:t>. Vzhľadom na to, že existujúce rozvody sú zhotovené hliníkovými vodičmi a káblami, ktoré v miestach pripojené a </w:t>
      </w:r>
      <w:proofErr w:type="spellStart"/>
      <w:r w:rsidRPr="000C09E5">
        <w:t>svorkovaní</w:t>
      </w:r>
      <w:proofErr w:type="spellEnd"/>
      <w:r w:rsidRPr="000C09E5">
        <w:t xml:space="preserve"> sú značne opotrebované a opálené a nespĺňajú nároky STN 33</w:t>
      </w:r>
      <w:r w:rsidR="006679C3" w:rsidRPr="000C09E5">
        <w:t> </w:t>
      </w:r>
      <w:r w:rsidRPr="000C09E5">
        <w:t>200.</w:t>
      </w:r>
    </w:p>
    <w:p w:rsidR="002C484A" w:rsidRPr="000C09E5" w:rsidRDefault="002C484A" w:rsidP="00020CE7">
      <w:pPr>
        <w:pStyle w:val="tl2"/>
      </w:pPr>
      <w:r w:rsidRPr="000C09E5">
        <w:t xml:space="preserve">V súvislosti z elektroinštaláciou je nutné vymeniť aj celé osvetlenie, za úsporné LED svietidlá s automatickým stmievaním. </w:t>
      </w:r>
    </w:p>
    <w:p w:rsidR="000B6D4D" w:rsidRPr="00FF696C" w:rsidRDefault="006679C3" w:rsidP="00FF696C">
      <w:pPr>
        <w:pStyle w:val="tl2"/>
        <w:rPr>
          <w:szCs w:val="22"/>
        </w:rPr>
      </w:pPr>
      <w:r w:rsidRPr="00020CE7">
        <w:rPr>
          <w:b/>
          <w:u w:val="single"/>
        </w:rPr>
        <w:t>Svetelná inštalácia:</w:t>
      </w:r>
      <w:r w:rsidRPr="00020CE7">
        <w:t xml:space="preserve"> Inštalácia bude vykonaná plochými medenými káblami CYKY a</w:t>
      </w:r>
      <w:r w:rsidR="00552E2B">
        <w:t xml:space="preserve"> </w:t>
      </w:r>
      <w:proofErr w:type="spellStart"/>
      <w:r w:rsidR="00552E2B">
        <w:t>CYKYlo</w:t>
      </w:r>
      <w:proofErr w:type="spellEnd"/>
      <w:r w:rsidR="00552E2B">
        <w:t xml:space="preserve"> – J,O  3,4,5x 1,5 mm2. </w:t>
      </w:r>
      <w:r w:rsidR="000B6D4D" w:rsidRPr="00020CE7">
        <w:t>Bude vedená  prevažne v podhľade.</w:t>
      </w:r>
      <w:r w:rsidR="00327BDA" w:rsidRPr="00020CE7">
        <w:t xml:space="preserve"> Ovládanie jednotlivých svetelných obvodov bude vykonané </w:t>
      </w:r>
      <w:proofErr w:type="spellStart"/>
      <w:r w:rsidR="00327BDA" w:rsidRPr="00020CE7">
        <w:t>jednopolovými</w:t>
      </w:r>
      <w:proofErr w:type="spellEnd"/>
      <w:r w:rsidR="00327BDA" w:rsidRPr="00020CE7">
        <w:t xml:space="preserve"> </w:t>
      </w:r>
      <w:r w:rsidR="00552E2B">
        <w:t xml:space="preserve">spínačmi umiestnenými vo výške </w:t>
      </w:r>
      <w:r w:rsidR="00327BDA" w:rsidRPr="00020CE7">
        <w:t xml:space="preserve">1,5 m nad podlahou, prípadne nad úrovňou jestvujúceho obkladu tak, aby neboli </w:t>
      </w:r>
      <w:r w:rsidR="00327BDA" w:rsidRPr="00FF696C">
        <w:rPr>
          <w:szCs w:val="22"/>
        </w:rPr>
        <w:t>prekrývané nábytkom, alebo dverami.</w:t>
      </w:r>
    </w:p>
    <w:p w:rsidR="006679C3" w:rsidRPr="00FF696C" w:rsidRDefault="006679C3" w:rsidP="00FF696C">
      <w:pPr>
        <w:pStyle w:val="tl2"/>
        <w:rPr>
          <w:szCs w:val="22"/>
        </w:rPr>
      </w:pPr>
      <w:r w:rsidRPr="00FF696C">
        <w:rPr>
          <w:szCs w:val="22"/>
        </w:rPr>
        <w:t>V miestnostiach herní, v ktorých sa uvažuje permanentný výskyt osôb, bude za spínačom zaradený pohybový senzor s </w:t>
      </w:r>
      <w:proofErr w:type="spellStart"/>
      <w:r w:rsidRPr="00FF696C">
        <w:rPr>
          <w:szCs w:val="22"/>
        </w:rPr>
        <w:t>prítomnostnou</w:t>
      </w:r>
      <w:proofErr w:type="spellEnd"/>
      <w:r w:rsidRPr="00FF696C">
        <w:rPr>
          <w:szCs w:val="22"/>
        </w:rPr>
        <w:t xml:space="preserve"> funkciou  na reguláciu intenzity osvetlenia </w:t>
      </w:r>
      <w:r w:rsidR="00327BDA" w:rsidRPr="00FF696C">
        <w:rPr>
          <w:szCs w:val="22"/>
        </w:rPr>
        <w:t xml:space="preserve">v závislosti od denného svetla. Na komunikačných priestoroch a sociálnych </w:t>
      </w:r>
      <w:proofErr w:type="spellStart"/>
      <w:r w:rsidR="00327BDA" w:rsidRPr="00FF696C">
        <w:rPr>
          <w:szCs w:val="22"/>
        </w:rPr>
        <w:t>zariadeniách</w:t>
      </w:r>
      <w:proofErr w:type="spellEnd"/>
      <w:r w:rsidR="00327BDA" w:rsidRPr="00FF696C">
        <w:rPr>
          <w:szCs w:val="22"/>
        </w:rPr>
        <w:t xml:space="preserve"> bude spínanie najmä prostredníctvom senzoru</w:t>
      </w:r>
    </w:p>
    <w:p w:rsidR="00552E2B" w:rsidRPr="00FF696C" w:rsidRDefault="006679C3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/>
          <w:b/>
          <w:sz w:val="22"/>
          <w:szCs w:val="22"/>
        </w:rPr>
        <w:t>Zásuvková inštalácia:</w:t>
      </w:r>
      <w:r w:rsidR="00552E2B" w:rsidRPr="00FF696C">
        <w:rPr>
          <w:rFonts w:ascii="ISOCPEUR" w:hAnsi="ISOCPEUR"/>
          <w:i/>
          <w:sz w:val="22"/>
          <w:szCs w:val="22"/>
          <w:u w:val="single"/>
        </w:rPr>
        <w:t xml:space="preserve"> </w:t>
      </w:r>
      <w:r w:rsidR="00327BDA" w:rsidRPr="00FF696C">
        <w:rPr>
          <w:rFonts w:ascii="ISOCPEUR" w:hAnsi="ISOCPEUR"/>
          <w:sz w:val="22"/>
          <w:szCs w:val="22"/>
        </w:rPr>
        <w:t xml:space="preserve">Zásuvkové obvody budú vyhotovené káblom CYKY a </w:t>
      </w:r>
      <w:proofErr w:type="spellStart"/>
      <w:r w:rsidR="00327BDA" w:rsidRPr="00FF696C">
        <w:rPr>
          <w:rFonts w:ascii="ISOCPEUR" w:hAnsi="ISOCPEUR"/>
          <w:sz w:val="22"/>
          <w:szCs w:val="22"/>
        </w:rPr>
        <w:t>CYKYlo</w:t>
      </w:r>
      <w:proofErr w:type="spellEnd"/>
      <w:r w:rsidR="00327BDA" w:rsidRPr="00FF696C">
        <w:rPr>
          <w:rFonts w:ascii="ISOCPEUR" w:hAnsi="ISOCPEUR"/>
          <w:sz w:val="22"/>
          <w:szCs w:val="22"/>
        </w:rPr>
        <w:t xml:space="preserve"> -J 3x2,5 mm</w:t>
      </w:r>
      <w:r w:rsidR="00327BDA" w:rsidRPr="00FF696C">
        <w:rPr>
          <w:rFonts w:ascii="ISOCPEUR" w:hAnsi="ISOCPEUR"/>
          <w:sz w:val="22"/>
          <w:szCs w:val="22"/>
          <w:vertAlign w:val="superscript"/>
        </w:rPr>
        <w:t>2</w:t>
      </w:r>
      <w:r w:rsidR="00327BDA" w:rsidRPr="00FF696C">
        <w:rPr>
          <w:rFonts w:ascii="ISOCPEUR" w:hAnsi="ISOCPEUR"/>
          <w:sz w:val="22"/>
          <w:szCs w:val="22"/>
        </w:rPr>
        <w:t xml:space="preserve">  - v prípade zásuviek 230V/16, </w:t>
      </w:r>
      <w:r w:rsidR="00552E2B" w:rsidRPr="00FF696C">
        <w:rPr>
          <w:rFonts w:ascii="ISOCPEUR" w:hAnsi="ISOCPEUR" w:cs="Arial"/>
          <w:sz w:val="22"/>
          <w:szCs w:val="22"/>
        </w:rPr>
        <w:t xml:space="preserve">V kuchyni v stredovom ostrovčeku inštalované povrchové zásuvky na konzole. Zvedenie </w:t>
      </w:r>
      <w:r w:rsidR="00552E2B" w:rsidRPr="00FF696C">
        <w:rPr>
          <w:rFonts w:ascii="ISOCPEUR" w:hAnsi="ISOCPEUR" w:cs="Arial"/>
          <w:sz w:val="22"/>
          <w:szCs w:val="22"/>
        </w:rPr>
        <w:lastRenderedPageBreak/>
        <w:t xml:space="preserve">v inštalačnej rúrke. Pripojenie elektrických spotrebičov a prístrojov treba previesť podľa STN 33 21 80,.. Elektroinštaláciu v kúpeľni treba previesť podľa STN 33  2007:2002. Zásuvku v kúpeľni treba montovať v zóne III. min. </w:t>
      </w:r>
      <w:smartTag w:uri="urn:schemas-microsoft-com:office:smarttags" w:element="metricconverter">
        <w:smartTagPr>
          <w:attr w:name="ProductID" w:val="1,5 m"/>
        </w:smartTagPr>
        <w:r w:rsidR="00552E2B" w:rsidRPr="00FF696C">
          <w:rPr>
            <w:rFonts w:ascii="ISOCPEUR" w:hAnsi="ISOCPEUR" w:cs="Arial"/>
            <w:sz w:val="22"/>
            <w:szCs w:val="22"/>
          </w:rPr>
          <w:t>1,5 m</w:t>
        </w:r>
      </w:smartTag>
      <w:r w:rsidR="00552E2B" w:rsidRPr="00FF696C">
        <w:rPr>
          <w:rFonts w:ascii="ISOCPEUR" w:hAnsi="ISOCPEUR" w:cs="Arial"/>
          <w:sz w:val="22"/>
          <w:szCs w:val="22"/>
        </w:rPr>
        <w:t xml:space="preserve"> od úrovne podlahy.</w:t>
      </w:r>
    </w:p>
    <w:p w:rsidR="00FF696C" w:rsidRPr="00FF696C" w:rsidRDefault="00327BDA" w:rsidP="00FF696C">
      <w:pPr>
        <w:spacing w:line="312" w:lineRule="auto"/>
        <w:rPr>
          <w:rFonts w:ascii="ISOCPEUR" w:hAnsi="ISOCPEUR"/>
          <w:sz w:val="22"/>
          <w:szCs w:val="22"/>
        </w:rPr>
      </w:pPr>
      <w:r w:rsidRPr="00FF696C">
        <w:rPr>
          <w:rFonts w:ascii="ISOCPEUR" w:hAnsi="ISOCPEUR"/>
          <w:b/>
          <w:sz w:val="22"/>
          <w:szCs w:val="22"/>
        </w:rPr>
        <w:t>Bleskozvod:</w:t>
      </w:r>
      <w:r w:rsidRPr="00FF696C">
        <w:rPr>
          <w:rFonts w:ascii="ISOCPEUR" w:hAnsi="ISOCPEUR"/>
          <w:sz w:val="22"/>
          <w:szCs w:val="22"/>
        </w:rPr>
        <w:t xml:space="preserve">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i/>
          <w:sz w:val="22"/>
          <w:szCs w:val="22"/>
          <w:u w:val="single"/>
        </w:rPr>
        <w:t>Ochrana pred zásahom elektrickým prúdom pri poruche</w:t>
      </w:r>
      <w:r w:rsidRPr="00FF696C">
        <w:rPr>
          <w:rFonts w:ascii="ISOCPEUR" w:hAnsi="ISOCPEUR" w:cs="Arial"/>
          <w:sz w:val="22"/>
          <w:szCs w:val="22"/>
        </w:rPr>
        <w:t xml:space="preserve"> je zabezpečená:-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i/>
          <w:sz w:val="22"/>
          <w:szCs w:val="22"/>
        </w:rPr>
        <w:t>samočinným odpojením napájania v sieti</w:t>
      </w:r>
      <w:r w:rsidRPr="00FF696C">
        <w:rPr>
          <w:rFonts w:ascii="ISOCPEUR" w:hAnsi="ISOCPEUR" w:cs="Arial"/>
          <w:sz w:val="22"/>
          <w:szCs w:val="22"/>
        </w:rPr>
        <w:t xml:space="preserve"> TN-S podľa STN 33 2000-4-41:2007 čl.413.1, ochra</w:t>
      </w:r>
      <w:r>
        <w:rPr>
          <w:rFonts w:ascii="ISOCPEUR" w:hAnsi="ISOCPEUR" w:cs="Arial"/>
          <w:sz w:val="22"/>
          <w:szCs w:val="22"/>
        </w:rPr>
        <w:t xml:space="preserve">nný prístroj – v našom prípade </w:t>
      </w:r>
      <w:r w:rsidRPr="00FF696C">
        <w:rPr>
          <w:rFonts w:ascii="ISOCPEUR" w:hAnsi="ISOCPEUR" w:cs="Arial"/>
          <w:sz w:val="22"/>
          <w:szCs w:val="22"/>
        </w:rPr>
        <w:t xml:space="preserve">istič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i/>
          <w:sz w:val="22"/>
          <w:szCs w:val="22"/>
        </w:rPr>
        <w:t xml:space="preserve">doplnkovým pospájaním </w:t>
      </w:r>
      <w:r w:rsidRPr="00FF696C">
        <w:rPr>
          <w:rFonts w:ascii="ISOCPEUR" w:hAnsi="ISOCPEUR" w:cs="Arial"/>
          <w:sz w:val="22"/>
          <w:szCs w:val="22"/>
        </w:rPr>
        <w:t xml:space="preserve">podľa STN 33 2000-4-41:2007 čl. 415.2.,-realizuje sa , ak nie je možné </w:t>
      </w:r>
      <w:proofErr w:type="spellStart"/>
      <w:r w:rsidRPr="00FF696C">
        <w:rPr>
          <w:rFonts w:ascii="ISOCPEUR" w:hAnsi="ISOCPEUR" w:cs="Arial"/>
          <w:sz w:val="22"/>
          <w:szCs w:val="22"/>
        </w:rPr>
        <w:t>dosiahnúť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 v stanovenom čase samočinné odpojenie. 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i/>
          <w:sz w:val="22"/>
          <w:szCs w:val="22"/>
        </w:rPr>
        <w:t>doplnkovou ochranou prúdovým chráničom</w:t>
      </w:r>
      <w:r w:rsidRPr="00FF696C">
        <w:rPr>
          <w:rFonts w:ascii="ISOCPEUR" w:hAnsi="ISOCPEUR" w:cs="Arial"/>
          <w:sz w:val="22"/>
          <w:szCs w:val="22"/>
        </w:rPr>
        <w:t xml:space="preserve"> podľa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i/>
          <w:sz w:val="22"/>
          <w:szCs w:val="22"/>
          <w:u w:val="single"/>
        </w:rPr>
        <w:t>Ochrana pred účinkami statickej elektriny</w:t>
      </w:r>
      <w:r w:rsidRPr="00FF696C">
        <w:rPr>
          <w:rFonts w:ascii="ISOCPEUR" w:hAnsi="ISOCPEUR" w:cs="Arial"/>
          <w:sz w:val="22"/>
          <w:szCs w:val="22"/>
        </w:rPr>
        <w:t xml:space="preserve">: rozsah opatrení závisí od pravdepodobnosti výskytu elektrických nábojov a pravdepodobnosti výskytu nebezpečného prostredia.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i/>
          <w:sz w:val="22"/>
          <w:szCs w:val="22"/>
          <w:u w:val="single"/>
        </w:rPr>
        <w:t xml:space="preserve">Ochrana pre úrazom </w:t>
      </w:r>
      <w:proofErr w:type="spellStart"/>
      <w:r w:rsidRPr="00FF696C">
        <w:rPr>
          <w:rFonts w:ascii="ISOCPEUR" w:hAnsi="ISOCPEUR" w:cs="Arial"/>
          <w:i/>
          <w:sz w:val="22"/>
          <w:szCs w:val="22"/>
          <w:u w:val="single"/>
        </w:rPr>
        <w:t>atmosferickou</w:t>
      </w:r>
      <w:proofErr w:type="spellEnd"/>
      <w:r w:rsidRPr="00FF696C">
        <w:rPr>
          <w:rFonts w:ascii="ISOCPEUR" w:hAnsi="ISOCPEUR" w:cs="Arial"/>
          <w:i/>
          <w:sz w:val="22"/>
          <w:szCs w:val="22"/>
          <w:u w:val="single"/>
        </w:rPr>
        <w:t xml:space="preserve"> elektrinou</w:t>
      </w:r>
      <w:r w:rsidRPr="00FF696C">
        <w:rPr>
          <w:rFonts w:ascii="ISOCPEUR" w:hAnsi="ISOCPEUR" w:cs="Arial"/>
          <w:sz w:val="22"/>
          <w:szCs w:val="22"/>
        </w:rPr>
        <w:t xml:space="preserve"> rozdeľuje na vonkajšiu ochranu pred bleskom a vnútornú ochranu pred bleskom. 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b/>
          <w:sz w:val="22"/>
          <w:szCs w:val="22"/>
        </w:rPr>
        <w:t>Vnútorná ochrana</w:t>
      </w:r>
      <w:r w:rsidRPr="00FF696C">
        <w:rPr>
          <w:rFonts w:ascii="ISOCPEUR" w:hAnsi="ISOCPEUR" w:cs="Arial"/>
          <w:sz w:val="22"/>
          <w:szCs w:val="22"/>
        </w:rPr>
        <w:t xml:space="preserve">: V objekte budú nainštalované tieto stupne ochrany. Stupeň „T1“  a „T2“ bude v hlavnom rozvádzači RH.  Vstupujúce vedenia slaboprúdu budú vybavené vlastnými </w:t>
      </w:r>
      <w:proofErr w:type="spellStart"/>
      <w:r w:rsidRPr="00FF696C">
        <w:rPr>
          <w:rFonts w:ascii="ISOCPEUR" w:hAnsi="ISOCPEUR" w:cs="Arial"/>
          <w:sz w:val="22"/>
          <w:szCs w:val="22"/>
        </w:rPr>
        <w:t>ochr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. prvkami. Všetky vodivé potrubia vstupujúce do objektu, ako aj všetky kovové vodivé prvky v budove, najmä </w:t>
      </w:r>
      <w:proofErr w:type="spellStart"/>
      <w:r w:rsidRPr="00FF696C">
        <w:rPr>
          <w:rFonts w:ascii="ISOCPEUR" w:hAnsi="ISOCPEUR" w:cs="Arial"/>
          <w:sz w:val="22"/>
          <w:szCs w:val="22"/>
        </w:rPr>
        <w:t>rovody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 vody, plynu, vykurovania...  musia byť vodivo pripojené na hlavnú </w:t>
      </w:r>
      <w:proofErr w:type="spellStart"/>
      <w:r w:rsidRPr="00FF696C">
        <w:rPr>
          <w:rFonts w:ascii="ISOCPEUR" w:hAnsi="ISOCPEUR" w:cs="Arial"/>
          <w:sz w:val="22"/>
          <w:szCs w:val="22"/>
        </w:rPr>
        <w:t>prípojnicu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 vyrovnania potenciálov PVP prostredníctvom H07V-U 1x25 </w:t>
      </w:r>
      <w:proofErr w:type="spellStart"/>
      <w:r w:rsidRPr="00FF696C">
        <w:rPr>
          <w:rFonts w:ascii="ISOCPEUR" w:hAnsi="ISOCPEUR" w:cs="Arial"/>
          <w:sz w:val="22"/>
          <w:szCs w:val="22"/>
        </w:rPr>
        <w:t>z.ž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., ktorá bude umiestnená v RH . Svorkovnica bude pripojená na uzemnenie  - pomocou </w:t>
      </w:r>
      <w:proofErr w:type="spellStart"/>
      <w:r w:rsidRPr="00FF696C">
        <w:rPr>
          <w:rFonts w:ascii="ISOCPEUR" w:hAnsi="ISOCPEUR" w:cs="Arial"/>
          <w:sz w:val="22"/>
          <w:szCs w:val="22"/>
        </w:rPr>
        <w:t>zemniacich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 tyčí.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b/>
          <w:sz w:val="22"/>
          <w:szCs w:val="22"/>
        </w:rPr>
        <w:t>Vonkajšia ochrana</w:t>
      </w:r>
      <w:r w:rsidRPr="00FF696C">
        <w:rPr>
          <w:rFonts w:ascii="ISOCPEUR" w:hAnsi="ISOCPEUR" w:cs="Arial"/>
          <w:sz w:val="22"/>
          <w:szCs w:val="22"/>
        </w:rPr>
        <w:t xml:space="preserve">: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sz w:val="22"/>
          <w:szCs w:val="22"/>
        </w:rPr>
        <w:t xml:space="preserve">Bleskozvodová sústava je na predmetnej streche </w:t>
      </w:r>
      <w:r w:rsidRPr="00FF696C">
        <w:rPr>
          <w:rFonts w:ascii="ISOCPEUR" w:hAnsi="ISOCPEUR" w:cs="Arial"/>
          <w:b/>
          <w:sz w:val="22"/>
          <w:szCs w:val="22"/>
        </w:rPr>
        <w:t>objektu</w:t>
      </w:r>
      <w:r w:rsidRPr="00FF696C">
        <w:rPr>
          <w:rFonts w:ascii="ISOCPEUR" w:hAnsi="ISOCPEUR" w:cs="Arial"/>
          <w:sz w:val="22"/>
          <w:szCs w:val="22"/>
        </w:rPr>
        <w:t xml:space="preserve"> navrhnutá ako </w:t>
      </w:r>
      <w:r w:rsidRPr="00FF696C">
        <w:rPr>
          <w:rFonts w:ascii="ISOCPEUR" w:hAnsi="ISOCPEUR" w:cs="Arial"/>
          <w:b/>
          <w:sz w:val="22"/>
          <w:szCs w:val="22"/>
        </w:rPr>
        <w:t xml:space="preserve"> mrežová </w:t>
      </w:r>
      <w:r w:rsidRPr="00FF696C">
        <w:rPr>
          <w:rFonts w:ascii="ISOCPEUR" w:hAnsi="ISOCPEUR" w:cs="Arial"/>
          <w:sz w:val="22"/>
          <w:szCs w:val="22"/>
        </w:rPr>
        <w:t xml:space="preserve">vodičom </w:t>
      </w:r>
      <w:proofErr w:type="spellStart"/>
      <w:r w:rsidRPr="00FF696C">
        <w:rPr>
          <w:rFonts w:ascii="ISOCPEUR" w:hAnsi="ISOCPEUR" w:cs="Arial"/>
          <w:sz w:val="22"/>
          <w:szCs w:val="22"/>
        </w:rPr>
        <w:t>FeZn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 Ø 8 mm. Doplnená pomocnými zachytávačmi.  I na ďalších vyčnievajúcich predmetoch  bude  urobený pomocný zachytávač.  Pripevnenie na komín môže byť zrealizované iba prostredníctvom izolovaných držiakov. </w:t>
      </w:r>
      <w:proofErr w:type="spellStart"/>
      <w:r w:rsidRPr="00FF696C">
        <w:rPr>
          <w:rFonts w:ascii="ISOCPEUR" w:hAnsi="ISOCPEUR" w:cs="Arial"/>
          <w:sz w:val="22"/>
          <w:szCs w:val="22"/>
        </w:rPr>
        <w:t>Zachytávacie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 vedenie je umiestnené tak , aby žiadny bod strechy nebol od neho vzdialený viac ako 10 m. </w:t>
      </w:r>
    </w:p>
    <w:p w:rsidR="00FF696C" w:rsidRPr="00FF696C" w:rsidRDefault="00FF696C" w:rsidP="00FF696C">
      <w:pPr>
        <w:spacing w:line="312" w:lineRule="auto"/>
        <w:rPr>
          <w:rFonts w:ascii="ISOCPEUR" w:hAnsi="ISOCPEUR" w:cs="Arial"/>
          <w:sz w:val="22"/>
          <w:szCs w:val="22"/>
        </w:rPr>
      </w:pPr>
      <w:r w:rsidRPr="00FF696C">
        <w:rPr>
          <w:rFonts w:ascii="ISOCPEUR" w:hAnsi="ISOCPEUR" w:cs="Arial"/>
          <w:sz w:val="22"/>
          <w:szCs w:val="22"/>
        </w:rPr>
        <w:t>Bleskozvod pozostáva zo </w:t>
      </w:r>
      <w:r w:rsidRPr="00FF696C">
        <w:rPr>
          <w:rFonts w:ascii="ISOCPEUR" w:hAnsi="ISOCPEUR" w:cs="Arial"/>
          <w:b/>
          <w:sz w:val="22"/>
          <w:szCs w:val="22"/>
        </w:rPr>
        <w:t xml:space="preserve">siedmich jestvujúcich </w:t>
      </w:r>
      <w:r w:rsidRPr="00FF696C">
        <w:rPr>
          <w:rFonts w:ascii="ISOCPEUR" w:hAnsi="ISOCPEUR" w:cs="Arial"/>
          <w:sz w:val="22"/>
          <w:szCs w:val="22"/>
        </w:rPr>
        <w:t xml:space="preserve">zvodov,  ktoré sú napojené na vývody jestvujúceho základového </w:t>
      </w:r>
      <w:proofErr w:type="spellStart"/>
      <w:r w:rsidRPr="00FF696C">
        <w:rPr>
          <w:rFonts w:ascii="ISOCPEUR" w:hAnsi="ISOCPEUR" w:cs="Arial"/>
          <w:sz w:val="22"/>
          <w:szCs w:val="22"/>
        </w:rPr>
        <w:t>zemniča</w:t>
      </w:r>
      <w:proofErr w:type="spellEnd"/>
      <w:r w:rsidRPr="00FF696C">
        <w:rPr>
          <w:rFonts w:ascii="ISOCPEUR" w:hAnsi="ISOCPEUR" w:cs="Arial"/>
          <w:sz w:val="22"/>
          <w:szCs w:val="22"/>
        </w:rPr>
        <w:t xml:space="preserve">. Sústava na streche sa v celosti demontuje, okrem vývodov základového </w:t>
      </w:r>
      <w:proofErr w:type="spellStart"/>
      <w:r w:rsidRPr="00FF696C">
        <w:rPr>
          <w:rFonts w:ascii="ISOCPEUR" w:hAnsi="ISOCPEUR" w:cs="Arial"/>
          <w:sz w:val="22"/>
          <w:szCs w:val="22"/>
        </w:rPr>
        <w:t>zemniča</w:t>
      </w:r>
      <w:proofErr w:type="spellEnd"/>
      <w:r w:rsidRPr="00FF696C">
        <w:rPr>
          <w:rFonts w:ascii="ISOCPEUR" w:hAnsi="ISOCPEUR" w:cs="Arial"/>
          <w:sz w:val="22"/>
          <w:szCs w:val="22"/>
        </w:rPr>
        <w:t>. Nová sústava sa na ne napojí.  Kovový revízny rebrík a pod sa napojí na zbernú sústavu tak, aby boli prepojené v min v 2  miestach pripojovacími svorkami SP1.</w:t>
      </w:r>
    </w:p>
    <w:p w:rsidR="00FF696C" w:rsidRDefault="00FF696C" w:rsidP="00FF696C">
      <w:pPr>
        <w:rPr>
          <w:rFonts w:ascii="ISOCPEUR" w:hAnsi="ISOCPEUR" w:cs="Arial"/>
        </w:rPr>
      </w:pPr>
    </w:p>
    <w:p w:rsidR="002C484A" w:rsidRPr="005B7041" w:rsidRDefault="00DA66EE" w:rsidP="00327BDA">
      <w:pPr>
        <w:pStyle w:val="tl2"/>
        <w:spacing w:after="120"/>
        <w:rPr>
          <w:b/>
          <w:szCs w:val="22"/>
          <w:u w:val="single"/>
        </w:rPr>
      </w:pPr>
      <w:r>
        <w:rPr>
          <w:b/>
          <w:szCs w:val="22"/>
          <w:u w:val="single"/>
        </w:rPr>
        <w:t>B10</w:t>
      </w:r>
      <w:r w:rsidR="002C484A" w:rsidRPr="005B7041">
        <w:rPr>
          <w:b/>
          <w:szCs w:val="22"/>
          <w:u w:val="single"/>
        </w:rPr>
        <w:t xml:space="preserve">. Ostatná energia </w:t>
      </w:r>
    </w:p>
    <w:p w:rsidR="00A557DD" w:rsidRPr="005B7041" w:rsidRDefault="00A557DD" w:rsidP="00A557DD">
      <w:pPr>
        <w:autoSpaceDE w:val="0"/>
        <w:autoSpaceDN w:val="0"/>
        <w:adjustRightInd w:val="0"/>
        <w:spacing w:line="360" w:lineRule="auto"/>
        <w:jc w:val="both"/>
        <w:rPr>
          <w:rFonts w:ascii="ISOCPEUR" w:hAnsi="ISOCPEUR" w:cs="Arial"/>
          <w:sz w:val="22"/>
        </w:rPr>
      </w:pPr>
      <w:r w:rsidRPr="005B7041">
        <w:rPr>
          <w:rFonts w:ascii="ISOCPEUR" w:hAnsi="ISOCPEUR" w:cs="Arial"/>
          <w:sz w:val="22"/>
        </w:rPr>
        <w:t xml:space="preserve">Projekt nerieši </w:t>
      </w:r>
      <w:r>
        <w:rPr>
          <w:rFonts w:ascii="ISOCPEUR" w:hAnsi="ISOCPEUR" w:cs="Arial"/>
          <w:sz w:val="22"/>
        </w:rPr>
        <w:t>túto časť.</w:t>
      </w:r>
    </w:p>
    <w:p w:rsidR="002C484A" w:rsidRPr="005B7041" w:rsidRDefault="00DA66EE" w:rsidP="002C484A">
      <w:pPr>
        <w:pStyle w:val="Pa2"/>
        <w:spacing w:line="360" w:lineRule="auto"/>
        <w:jc w:val="both"/>
        <w:rPr>
          <w:rFonts w:ascii="ISOCPEUR" w:hAnsi="ISOCPEUR" w:cs="Arial"/>
          <w:b/>
          <w:szCs w:val="22"/>
          <w:u w:val="single"/>
          <w:lang w:val="sk-SK"/>
        </w:rPr>
      </w:pPr>
      <w:r>
        <w:rPr>
          <w:rFonts w:ascii="ISOCPEUR" w:hAnsi="ISOCPEUR" w:cs="Arial"/>
          <w:b/>
          <w:szCs w:val="22"/>
          <w:u w:val="single"/>
          <w:lang w:val="sk-SK"/>
        </w:rPr>
        <w:t>B11</w:t>
      </w:r>
      <w:r w:rsidR="002C484A" w:rsidRPr="005B7041">
        <w:rPr>
          <w:rFonts w:ascii="ISOCPEUR" w:hAnsi="ISOCPEUR" w:cs="Arial"/>
          <w:b/>
          <w:szCs w:val="22"/>
          <w:u w:val="single"/>
          <w:lang w:val="sk-SK"/>
        </w:rPr>
        <w:t xml:space="preserve">. Vonkajšie osvetlenie </w:t>
      </w:r>
    </w:p>
    <w:p w:rsidR="002C484A" w:rsidRPr="005B7041" w:rsidRDefault="002C484A" w:rsidP="002C484A">
      <w:pPr>
        <w:autoSpaceDE w:val="0"/>
        <w:autoSpaceDN w:val="0"/>
        <w:adjustRightInd w:val="0"/>
        <w:spacing w:line="360" w:lineRule="auto"/>
        <w:jc w:val="both"/>
        <w:rPr>
          <w:rFonts w:ascii="ISOCPEUR" w:hAnsi="ISOCPEUR" w:cs="Arial"/>
          <w:sz w:val="22"/>
        </w:rPr>
      </w:pPr>
      <w:r w:rsidRPr="005B7041">
        <w:rPr>
          <w:rFonts w:ascii="ISOCPEUR" w:hAnsi="ISOCPEUR" w:cs="Arial"/>
          <w:sz w:val="22"/>
        </w:rPr>
        <w:t>Projekt nerieši vonkajšie osvetlenie.</w:t>
      </w:r>
    </w:p>
    <w:p w:rsidR="002C484A" w:rsidRPr="005B7041" w:rsidRDefault="00DA66EE" w:rsidP="002C484A">
      <w:pPr>
        <w:pStyle w:val="Pa2"/>
        <w:spacing w:line="360" w:lineRule="auto"/>
        <w:jc w:val="both"/>
        <w:rPr>
          <w:rFonts w:ascii="ISOCPEUR" w:hAnsi="ISOCPEUR" w:cs="Arial"/>
          <w:b/>
          <w:szCs w:val="22"/>
          <w:u w:val="single"/>
          <w:lang w:val="sk-SK"/>
        </w:rPr>
      </w:pPr>
      <w:r>
        <w:rPr>
          <w:rFonts w:ascii="ISOCPEUR" w:hAnsi="ISOCPEUR" w:cs="Arial"/>
          <w:b/>
          <w:szCs w:val="22"/>
          <w:u w:val="single"/>
          <w:lang w:val="sk-SK"/>
        </w:rPr>
        <w:t>B12</w:t>
      </w:r>
      <w:r w:rsidR="002C484A" w:rsidRPr="005B7041">
        <w:rPr>
          <w:rFonts w:ascii="ISOCPEUR" w:hAnsi="ISOCPEUR" w:cs="Arial"/>
          <w:b/>
          <w:szCs w:val="22"/>
          <w:u w:val="single"/>
          <w:lang w:val="sk-SK"/>
        </w:rPr>
        <w:t xml:space="preserve">. Oznamovacie zariadenia a slaboprúdové rozvody </w:t>
      </w:r>
    </w:p>
    <w:p w:rsidR="00020CE7" w:rsidRPr="00327BDA" w:rsidRDefault="002C484A" w:rsidP="002C484A">
      <w:pPr>
        <w:autoSpaceDE w:val="0"/>
        <w:autoSpaceDN w:val="0"/>
        <w:adjustRightInd w:val="0"/>
        <w:spacing w:line="360" w:lineRule="auto"/>
        <w:jc w:val="both"/>
        <w:rPr>
          <w:rFonts w:ascii="ISOCPEUR" w:hAnsi="ISOCPEUR" w:cs="Arial"/>
          <w:sz w:val="22"/>
        </w:rPr>
      </w:pPr>
      <w:r w:rsidRPr="00327BDA">
        <w:rPr>
          <w:rFonts w:ascii="ISOCPEUR" w:hAnsi="ISOCPEUR" w:cs="Arial"/>
          <w:sz w:val="22"/>
        </w:rPr>
        <w:t>Projekt nerieši oznamovacie zariadenia a slaboprúdové rozvody.</w:t>
      </w:r>
      <w:r w:rsidR="00FC5871">
        <w:rPr>
          <w:rFonts w:ascii="ISOCPEUR" w:hAnsi="ISOCPEUR" w:cs="Arial"/>
          <w:sz w:val="22"/>
        </w:rPr>
        <w:t xml:space="preserve"> Jestvujúce slaboprúdové rozvody je nutné zachovať.</w:t>
      </w:r>
    </w:p>
    <w:p w:rsidR="002C484A" w:rsidRPr="005B7041" w:rsidRDefault="00DA66EE" w:rsidP="002C484A">
      <w:pPr>
        <w:pStyle w:val="Pa2"/>
        <w:spacing w:line="360" w:lineRule="auto"/>
        <w:jc w:val="both"/>
        <w:rPr>
          <w:rFonts w:ascii="ISOCPEUR" w:hAnsi="ISOCPEUR" w:cs="Arial"/>
          <w:b/>
          <w:szCs w:val="22"/>
          <w:u w:val="single"/>
          <w:lang w:val="sk-SK"/>
        </w:rPr>
      </w:pPr>
      <w:r w:rsidRPr="00DA2E3E">
        <w:rPr>
          <w:rFonts w:ascii="ISOCPEUR" w:hAnsi="ISOCPEUR" w:cs="Arial"/>
          <w:b/>
          <w:szCs w:val="22"/>
          <w:u w:val="single"/>
          <w:lang w:val="sk-SK"/>
        </w:rPr>
        <w:t>B13</w:t>
      </w:r>
      <w:r w:rsidR="002C484A" w:rsidRPr="00DA2E3E">
        <w:rPr>
          <w:rFonts w:ascii="ISOCPEUR" w:hAnsi="ISOCPEUR" w:cs="Arial"/>
          <w:b/>
          <w:szCs w:val="22"/>
          <w:u w:val="single"/>
          <w:lang w:val="sk-SK"/>
        </w:rPr>
        <w:t>. Vzduchotechnika a chladenie</w:t>
      </w:r>
      <w:r w:rsidR="002C484A" w:rsidRPr="005B7041">
        <w:rPr>
          <w:rFonts w:ascii="ISOCPEUR" w:hAnsi="ISOCPEUR" w:cs="Arial"/>
          <w:b/>
          <w:szCs w:val="22"/>
          <w:u w:val="single"/>
          <w:lang w:val="sk-SK"/>
        </w:rPr>
        <w:t xml:space="preserve">  </w:t>
      </w:r>
    </w:p>
    <w:p w:rsidR="00327BDA" w:rsidRDefault="00327BDA" w:rsidP="00327BDA">
      <w:pPr>
        <w:pStyle w:val="tl2"/>
      </w:pPr>
      <w:r w:rsidRPr="003A19F1">
        <w:rPr>
          <w:u w:val="single"/>
        </w:rPr>
        <w:t>REKUPERÁCIA A VETRANIE :</w:t>
      </w:r>
      <w:r>
        <w:t xml:space="preserve"> Účelom návrhu vzduchotechniky je zabezpečenie vetrania pri modernizácii budovy materskej školy, a zníženia energetickej náročnosti budovy. Návrh vzduchotechniky je rozdelený na vetranie kuchyne a jednotlivých tried. </w:t>
      </w:r>
    </w:p>
    <w:p w:rsidR="00DA2E3E" w:rsidRPr="00515FFB" w:rsidRDefault="00DA2E3E" w:rsidP="00DA2E3E">
      <w:pPr>
        <w:pStyle w:val="tl2"/>
        <w:rPr>
          <w:u w:val="single"/>
        </w:rPr>
      </w:pPr>
      <w:r w:rsidRPr="00515FFB">
        <w:rPr>
          <w:u w:val="single"/>
        </w:rPr>
        <w:lastRenderedPageBreak/>
        <w:t>Triedy</w:t>
      </w:r>
    </w:p>
    <w:p w:rsidR="00DA2E3E" w:rsidRPr="00626D73" w:rsidRDefault="00DA2E3E" w:rsidP="00DA2E3E">
      <w:pPr>
        <w:pStyle w:val="tl2"/>
      </w:pPr>
      <w:r w:rsidRPr="00626D73">
        <w:t xml:space="preserve">Vetranie priestorov škôlky zabezpečujú dve VZT </w:t>
      </w:r>
      <w:proofErr w:type="spellStart"/>
      <w:r w:rsidRPr="00626D73">
        <w:t>rekuperačné</w:t>
      </w:r>
      <w:proofErr w:type="spellEnd"/>
      <w:r w:rsidRPr="00626D73">
        <w:t xml:space="preserve"> jednotky o</w:t>
      </w:r>
      <w:r>
        <w:t xml:space="preserve">sadené na streche objektu. </w:t>
      </w:r>
      <w:proofErr w:type="spellStart"/>
      <w:r>
        <w:t>Rekuperačné</w:t>
      </w:r>
      <w:proofErr w:type="spellEnd"/>
      <w:r>
        <w:t xml:space="preserve"> </w:t>
      </w:r>
    </w:p>
    <w:p w:rsidR="00DA2E3E" w:rsidRPr="00626D73" w:rsidRDefault="00DA2E3E" w:rsidP="00DA2E3E">
      <w:pPr>
        <w:pStyle w:val="tl2"/>
      </w:pPr>
      <w:r w:rsidRPr="00626D73">
        <w:t xml:space="preserve">jednotky zabezpečujú prívod minimálneho množstva čerstvého vzduchu pre miestnosti tried, toaliet a </w:t>
      </w:r>
      <w:proofErr w:type="spellStart"/>
      <w:r w:rsidRPr="00626D73">
        <w:t>umyvárky</w:t>
      </w:r>
      <w:proofErr w:type="spellEnd"/>
      <w:r w:rsidRPr="00626D73">
        <w:t xml:space="preserve">. </w:t>
      </w:r>
    </w:p>
    <w:p w:rsidR="00DA2E3E" w:rsidRPr="00626D73" w:rsidRDefault="00DA2E3E" w:rsidP="00DA2E3E">
      <w:pPr>
        <w:pStyle w:val="tl2"/>
      </w:pPr>
      <w:r w:rsidRPr="00626D73">
        <w:t xml:space="preserve">Vetranie priestorov škôlky je riešené </w:t>
      </w:r>
      <w:proofErr w:type="spellStart"/>
      <w:r w:rsidRPr="00626D73">
        <w:t>rovnotlakom</w:t>
      </w:r>
      <w:proofErr w:type="spellEnd"/>
      <w:r w:rsidRPr="00626D73">
        <w:t xml:space="preserve">. Vetranie bude zabezpečené pre každú triedu samostatne. </w:t>
      </w:r>
    </w:p>
    <w:p w:rsidR="00DA2E3E" w:rsidRPr="00626D73" w:rsidRDefault="00DA2E3E" w:rsidP="00DA2E3E">
      <w:pPr>
        <w:pStyle w:val="tl2"/>
      </w:pPr>
      <w:r w:rsidRPr="00626D73">
        <w:t xml:space="preserve">Jednotka nasáva čerstvý vzduch v exteriéry, filtruje, ohreje </w:t>
      </w:r>
      <w:proofErr w:type="spellStart"/>
      <w:r w:rsidRPr="00626D73">
        <w:t>rekuperáciou</w:t>
      </w:r>
      <w:proofErr w:type="spellEnd"/>
      <w:r w:rsidRPr="00626D73">
        <w:t xml:space="preserve">, podľa potreby dohreje el. </w:t>
      </w:r>
    </w:p>
    <w:p w:rsidR="00DA2E3E" w:rsidRPr="00626D73" w:rsidRDefault="00DA2E3E" w:rsidP="00DA2E3E">
      <w:pPr>
        <w:pStyle w:val="tl2"/>
      </w:pPr>
      <w:proofErr w:type="spellStart"/>
      <w:r w:rsidRPr="00626D73">
        <w:t>dohrevom</w:t>
      </w:r>
      <w:proofErr w:type="spellEnd"/>
      <w:r w:rsidRPr="00626D73">
        <w:t xml:space="preserve">. Odvod vzduchu je priamo z triedy ktorý sa filtruje </w:t>
      </w:r>
      <w:proofErr w:type="spellStart"/>
      <w:r w:rsidRPr="00626D73">
        <w:t>rekuperuje</w:t>
      </w:r>
      <w:proofErr w:type="spellEnd"/>
      <w:r w:rsidRPr="00626D73">
        <w:t xml:space="preserve"> a vyfukuje do vonkajšieho prostredia. Na </w:t>
      </w:r>
    </w:p>
    <w:p w:rsidR="00DA2E3E" w:rsidRPr="00626D73" w:rsidRDefault="00DA2E3E" w:rsidP="00DA2E3E">
      <w:pPr>
        <w:pStyle w:val="tl2"/>
      </w:pPr>
      <w:r w:rsidRPr="00626D73">
        <w:t xml:space="preserve">zníženie hlučnosti sú vložené do prívodného a odvodného potrubia tlmiče hluku. V triedach je distribúcia vzduchu </w:t>
      </w:r>
    </w:p>
    <w:p w:rsidR="00DA2E3E" w:rsidRPr="00515FFB" w:rsidRDefault="00DA2E3E" w:rsidP="00DA2E3E">
      <w:pPr>
        <w:pStyle w:val="tl2"/>
        <w:rPr>
          <w:u w:val="single"/>
        </w:rPr>
      </w:pPr>
      <w:r w:rsidRPr="00626D73">
        <w:t xml:space="preserve">cez prívodné </w:t>
      </w:r>
      <w:proofErr w:type="spellStart"/>
      <w:r w:rsidRPr="00626D73">
        <w:t>výustky</w:t>
      </w:r>
      <w:proofErr w:type="spellEnd"/>
      <w:r w:rsidRPr="00626D73">
        <w:t xml:space="preserve"> a reguláciou vo vertikálnom a horizontálnom smere. Odvod vzduchu je cez </w:t>
      </w:r>
      <w:proofErr w:type="spellStart"/>
      <w:r w:rsidRPr="00626D73">
        <w:t>anemostaty</w:t>
      </w:r>
      <w:proofErr w:type="spellEnd"/>
      <w:r w:rsidRPr="00626D73">
        <w:t xml:space="preserve"> osadené v sadrokartónovej časti a cez </w:t>
      </w:r>
      <w:r>
        <w:t xml:space="preserve">tanierové ventily v miestnosti </w:t>
      </w:r>
      <w:r w:rsidRPr="00626D73">
        <w:t>hygieny v podhľade rastra</w:t>
      </w:r>
      <w:r>
        <w:t xml:space="preserve">. </w:t>
      </w:r>
      <w:r w:rsidRPr="00626D73">
        <w:t xml:space="preserve">Jednotka obsahuje </w:t>
      </w:r>
      <w:r w:rsidRPr="00515FFB">
        <w:t xml:space="preserve">obtok na využívanie systému </w:t>
      </w:r>
      <w:proofErr w:type="spellStart"/>
      <w:r w:rsidRPr="00515FFB">
        <w:t>freecooling</w:t>
      </w:r>
      <w:proofErr w:type="spellEnd"/>
      <w:r w:rsidRPr="00515FFB">
        <w:t xml:space="preserve">. Vetracia jednotka obsahuje doskový </w:t>
      </w:r>
      <w:proofErr w:type="spellStart"/>
      <w:r w:rsidRPr="00515FFB">
        <w:t>rekuperátor</w:t>
      </w:r>
      <w:proofErr w:type="spellEnd"/>
      <w:r w:rsidRPr="00515FFB">
        <w:t xml:space="preserve">. Ovládanie </w:t>
      </w:r>
      <w:proofErr w:type="spellStart"/>
      <w:r w:rsidRPr="00515FFB">
        <w:t>rekuperačnej</w:t>
      </w:r>
      <w:proofErr w:type="spellEnd"/>
      <w:r w:rsidRPr="00515FFB">
        <w:t xml:space="preserve"> jednotky bude umiestnené v triede bez možnosti zásahu detí.</w:t>
      </w:r>
      <w:r w:rsidRPr="00515FFB">
        <w:rPr>
          <w:u w:val="single"/>
        </w:rPr>
        <w:t xml:space="preserve"> </w:t>
      </w:r>
    </w:p>
    <w:p w:rsidR="00DA2E3E" w:rsidRPr="00DA2E3E" w:rsidRDefault="00DA2E3E" w:rsidP="00DA2E3E">
      <w:pPr>
        <w:pStyle w:val="tl2"/>
        <w:rPr>
          <w:u w:val="single"/>
        </w:rPr>
      </w:pPr>
      <w:r>
        <w:rPr>
          <w:u w:val="single"/>
        </w:rPr>
        <w:t xml:space="preserve">VETRANIE KUCHYNE: </w:t>
      </w:r>
    </w:p>
    <w:p w:rsidR="00DA2E3E" w:rsidRDefault="00DA2E3E" w:rsidP="00DA2E3E">
      <w:pPr>
        <w:pStyle w:val="tl2"/>
      </w:pPr>
      <w:r>
        <w:t xml:space="preserve">Vetranie kuchyne bolo zabezpečené odvodným ventilátorom. Jestvujúci ventilátor bude demontovaný. </w:t>
      </w:r>
    </w:p>
    <w:p w:rsidR="00DA2E3E" w:rsidRDefault="00DA2E3E" w:rsidP="00DA2E3E">
      <w:pPr>
        <w:pStyle w:val="tl2"/>
      </w:pPr>
      <w:r>
        <w:t xml:space="preserve">Navrhnutý je digestor je nad spotrebičmi celej dĺžke a s presahom min 200mm. Digestor obsahuje lapače tukov, </w:t>
      </w:r>
    </w:p>
    <w:p w:rsidR="00DA2E3E" w:rsidRDefault="00DA2E3E" w:rsidP="00DA2E3E">
      <w:pPr>
        <w:pStyle w:val="tl2"/>
      </w:pPr>
      <w:r>
        <w:t xml:space="preserve">osvetlenie. Odvod vzduchu bude zabezpečovať ventilátor umiestnený v kuchyni pod stropom. Odpadný vzduch </w:t>
      </w:r>
    </w:p>
    <w:p w:rsidR="00DA2E3E" w:rsidRDefault="00DA2E3E" w:rsidP="00DA2E3E">
      <w:pPr>
        <w:pStyle w:val="tl2"/>
      </w:pPr>
      <w:r>
        <w:t xml:space="preserve">z kuchyne bude vyvedený fasádu a vyfukovaný do exteriéru cez výfukový kus s úkosom. Na stene v interiéry bude uzatváracia tesná klapka na zamedzenie spätného prúdenia vzduchu s </w:t>
      </w:r>
      <w:proofErr w:type="spellStart"/>
      <w:r>
        <w:t>ovládanim</w:t>
      </w:r>
      <w:proofErr w:type="spellEnd"/>
      <w:r>
        <w:t xml:space="preserve"> na </w:t>
      </w:r>
      <w:proofErr w:type="spellStart"/>
      <w:r>
        <w:t>servo</w:t>
      </w:r>
      <w:proofErr w:type="spellEnd"/>
      <w:r>
        <w:t xml:space="preserve"> s vratnou pružinou. El. </w:t>
      </w:r>
      <w:proofErr w:type="spellStart"/>
      <w:r>
        <w:t>nápajanie</w:t>
      </w:r>
      <w:proofErr w:type="spellEnd"/>
      <w:r>
        <w:t xml:space="preserve"> a zároveň ovládanie ventilátora bude so skrinky umiestnenej v kuchyni. Presné umiestnenie bude </w:t>
      </w:r>
    </w:p>
    <w:p w:rsidR="00DA2E3E" w:rsidRDefault="00DA2E3E" w:rsidP="00DA2E3E">
      <w:pPr>
        <w:pStyle w:val="tl2"/>
      </w:pPr>
      <w:proofErr w:type="spellStart"/>
      <w:r>
        <w:t>upresnené</w:t>
      </w:r>
      <w:proofErr w:type="spellEnd"/>
      <w:r>
        <w:t xml:space="preserve"> počas realizácie s dodávateľom kuchyne a stavby. Výkon vzduchotechniky bude možné regulovať podľa </w:t>
      </w:r>
    </w:p>
    <w:p w:rsidR="00DA2E3E" w:rsidRDefault="00DA2E3E" w:rsidP="00DA2E3E">
      <w:pPr>
        <w:pStyle w:val="tl2"/>
      </w:pPr>
      <w:r>
        <w:t xml:space="preserve">potreby. Riadenie bude podľa potreby ručne. Vetranie kuchyne bude spúšťane nepravidelne, len podľa potreby </w:t>
      </w:r>
    </w:p>
    <w:p w:rsidR="00DA2E3E" w:rsidRPr="00626D73" w:rsidRDefault="00DA2E3E" w:rsidP="00DA2E3E">
      <w:pPr>
        <w:pStyle w:val="tl2"/>
      </w:pPr>
      <w:r>
        <w:t xml:space="preserve">personálu. </w:t>
      </w:r>
      <w:r w:rsidRPr="00626D73">
        <w:t>Použitie nových a jestvujúcich distribučných elementov nep</w:t>
      </w:r>
      <w:r>
        <w:t xml:space="preserve">rekročí hygienickými predpismi </w:t>
      </w:r>
      <w:r w:rsidRPr="00626D73">
        <w:t>stanovené hodnoty hluku, pre pracoviská podobného charakteru</w:t>
      </w:r>
      <w:r>
        <w:t>. Na prívod a odvod vzduchu sú navrhnuté potrubné tlmiče hluku.</w:t>
      </w:r>
    </w:p>
    <w:p w:rsidR="002C484A" w:rsidRPr="005B7041" w:rsidRDefault="00DA66EE" w:rsidP="00327BDA">
      <w:pPr>
        <w:pStyle w:val="Pa2"/>
        <w:spacing w:before="120" w:line="360" w:lineRule="auto"/>
        <w:jc w:val="both"/>
        <w:rPr>
          <w:rFonts w:ascii="ISOCPEUR" w:hAnsi="ISOCPEUR" w:cs="Arial"/>
          <w:b/>
          <w:szCs w:val="22"/>
          <w:u w:val="single"/>
          <w:lang w:val="sk-SK"/>
        </w:rPr>
      </w:pPr>
      <w:r>
        <w:rPr>
          <w:rFonts w:ascii="ISOCPEUR" w:hAnsi="ISOCPEUR" w:cs="Arial"/>
          <w:b/>
          <w:szCs w:val="22"/>
          <w:u w:val="single"/>
          <w:lang w:val="sk-SK"/>
        </w:rPr>
        <w:t>B14</w:t>
      </w:r>
      <w:r w:rsidR="002C484A" w:rsidRPr="005B7041">
        <w:rPr>
          <w:rFonts w:ascii="ISOCPEUR" w:hAnsi="ISOCPEUR" w:cs="Arial"/>
          <w:b/>
          <w:szCs w:val="22"/>
          <w:u w:val="single"/>
          <w:lang w:val="sk-SK"/>
        </w:rPr>
        <w:t xml:space="preserve">. Iné prípadne nadzemné vedenia   </w:t>
      </w:r>
    </w:p>
    <w:p w:rsidR="002C484A" w:rsidRPr="005B7041" w:rsidRDefault="00DE5C9D" w:rsidP="002C484A">
      <w:pPr>
        <w:autoSpaceDE w:val="0"/>
        <w:autoSpaceDN w:val="0"/>
        <w:adjustRightInd w:val="0"/>
        <w:spacing w:line="360" w:lineRule="auto"/>
        <w:jc w:val="both"/>
        <w:rPr>
          <w:rFonts w:ascii="ISOCPEUR" w:hAnsi="ISOCPEUR" w:cs="Arial"/>
          <w:sz w:val="22"/>
        </w:rPr>
      </w:pPr>
      <w:r w:rsidRPr="00DE5C9D">
        <w:rPr>
          <w:rFonts w:ascii="ISOCPEUR" w:hAnsi="ISOCPEUR" w:cs="Arial"/>
          <w:sz w:val="22"/>
        </w:rPr>
        <w:t>Pri objekte sa nachádza telekomunikačné vedenie</w:t>
      </w:r>
      <w:r>
        <w:rPr>
          <w:rFonts w:ascii="ISOCPEUR" w:hAnsi="ISOCPEUR" w:cs="Arial"/>
          <w:sz w:val="22"/>
        </w:rPr>
        <w:t xml:space="preserve">, v rámci projektu sa nerobí žiaden zásah. </w:t>
      </w:r>
    </w:p>
    <w:p w:rsidR="002C484A" w:rsidRPr="005B7041" w:rsidRDefault="00DA66EE" w:rsidP="002C484A">
      <w:pPr>
        <w:pStyle w:val="Pa2"/>
        <w:spacing w:line="360" w:lineRule="auto"/>
        <w:jc w:val="both"/>
        <w:rPr>
          <w:rFonts w:ascii="ISOCPEUR" w:hAnsi="ISOCPEUR" w:cs="Arial"/>
          <w:b/>
          <w:szCs w:val="22"/>
          <w:u w:val="single"/>
          <w:lang w:val="sk-SK"/>
        </w:rPr>
      </w:pPr>
      <w:r>
        <w:rPr>
          <w:rFonts w:ascii="ISOCPEUR" w:hAnsi="ISOCPEUR" w:cs="Arial"/>
          <w:b/>
          <w:szCs w:val="22"/>
          <w:u w:val="single"/>
          <w:lang w:val="sk-SK"/>
        </w:rPr>
        <w:t>B15</w:t>
      </w:r>
      <w:r w:rsidR="002C484A" w:rsidRPr="005B7041">
        <w:rPr>
          <w:rFonts w:ascii="ISOCPEUR" w:hAnsi="ISOCPEUR" w:cs="Arial"/>
          <w:b/>
          <w:szCs w:val="22"/>
          <w:u w:val="single"/>
          <w:lang w:val="sk-SK"/>
        </w:rPr>
        <w:t xml:space="preserve">. Požiadavky na súčinnosť strojov a zariadení  technického a technologického vybavenia stavby.   </w:t>
      </w:r>
    </w:p>
    <w:p w:rsidR="002C484A" w:rsidRPr="005B7041" w:rsidRDefault="002C484A" w:rsidP="002C484A">
      <w:pPr>
        <w:autoSpaceDE w:val="0"/>
        <w:autoSpaceDN w:val="0"/>
        <w:adjustRightInd w:val="0"/>
        <w:spacing w:line="360" w:lineRule="auto"/>
        <w:jc w:val="both"/>
        <w:rPr>
          <w:rFonts w:ascii="ISOCPEUR" w:hAnsi="ISOCPEUR" w:cs="Arial"/>
          <w:sz w:val="22"/>
        </w:rPr>
      </w:pPr>
      <w:r w:rsidRPr="005B7041">
        <w:rPr>
          <w:rFonts w:ascii="ISOCPEUR" w:hAnsi="ISOCPEUR" w:cs="Arial"/>
          <w:sz w:val="22"/>
        </w:rPr>
        <w:t>Projekt nerieši túto časť. Stavba je nevýrobného charakteru</w:t>
      </w:r>
    </w:p>
    <w:p w:rsidR="00352F25" w:rsidRPr="009A03C6" w:rsidRDefault="00352F25" w:rsidP="00352F25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  <w:u w:val="single"/>
        </w:rPr>
      </w:pPr>
      <w:r w:rsidRPr="009A03C6">
        <w:rPr>
          <w:rFonts w:ascii="ISOCPEUR" w:hAnsi="ISOCPEUR"/>
          <w:sz w:val="22"/>
          <w:szCs w:val="22"/>
          <w:u w:val="single"/>
        </w:rPr>
        <w:t xml:space="preserve">Vysvetlivky </w:t>
      </w:r>
    </w:p>
    <w:p w:rsidR="00352F25" w:rsidRDefault="00352F25" w:rsidP="00352F25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  <w:r w:rsidRPr="00A81F79">
        <w:rPr>
          <w:rFonts w:ascii="ISOCPEUR" w:hAnsi="ISOCPEUR"/>
          <w:sz w:val="22"/>
          <w:szCs w:val="22"/>
          <w:highlight w:val="green"/>
        </w:rPr>
        <w:t>----------</w:t>
      </w:r>
      <w:r>
        <w:rPr>
          <w:rFonts w:ascii="ISOCPEUR" w:hAnsi="ISOCPEUR"/>
          <w:sz w:val="22"/>
          <w:szCs w:val="22"/>
        </w:rPr>
        <w:t xml:space="preserve"> Etapa 2</w:t>
      </w:r>
    </w:p>
    <w:p w:rsidR="000738A4" w:rsidRPr="00DF48B9" w:rsidRDefault="000738A4" w:rsidP="00DF48B9">
      <w:pPr>
        <w:autoSpaceDE w:val="0"/>
        <w:autoSpaceDN w:val="0"/>
        <w:adjustRightInd w:val="0"/>
        <w:spacing w:line="312" w:lineRule="auto"/>
        <w:rPr>
          <w:rFonts w:ascii="ISOCPEUR" w:hAnsi="ISOCPEUR" w:cs="Arial"/>
          <w:sz w:val="20"/>
          <w:szCs w:val="20"/>
        </w:rPr>
      </w:pPr>
    </w:p>
    <w:sectPr w:rsidR="000738A4" w:rsidRPr="00DF48B9" w:rsidSect="00655EB2">
      <w:footerReference w:type="default" r:id="rId13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8B9" w:rsidRDefault="007A68B9" w:rsidP="00EE448E">
      <w:r>
        <w:separator/>
      </w:r>
    </w:p>
  </w:endnote>
  <w:endnote w:type="continuationSeparator" w:id="0">
    <w:p w:rsidR="007A68B9" w:rsidRDefault="007A68B9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1" w:fontKey="{5FEB09B3-B4A1-4D7D-BF07-B787A19B6EEF}"/>
    <w:embedBold r:id="rId2" w:fontKey="{B85C6D1F-04A5-4F1A-9F8B-7F7C0895E54B}"/>
    <w:embedItalic r:id="rId3" w:fontKey="{DB27B371-C73B-4CFA-9129-DFB3368C5DFD}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4" w:subsetted="1" w:fontKey="{4E658F37-1737-4E68-BC52-AFF5F53D5A52}"/>
  </w:font>
  <w:font w:name="TTE19203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50C" w:rsidRPr="00A557DD" w:rsidRDefault="00AF650C" w:rsidP="005C5A75">
    <w:pPr>
      <w:pStyle w:val="Pta"/>
      <w:pBdr>
        <w:top w:val="single" w:sz="4" w:space="1" w:color="A5A5A5"/>
      </w:pBdr>
      <w:rPr>
        <w:rFonts w:ascii="ISOCPEUR" w:hAnsi="ISOCPEUR"/>
        <w:color w:val="808080"/>
        <w:sz w:val="18"/>
        <w:lang w:val="sk-SK"/>
      </w:rPr>
    </w:pPr>
    <w:r>
      <w:rPr>
        <w:noProof/>
        <w:lang w:val="sk-SK"/>
      </w:rPr>
      <w:drawing>
        <wp:anchor distT="0" distB="0" distL="114300" distR="114300" simplePos="0" relativeHeight="251659264" behindDoc="1" locked="0" layoutInCell="1" allowOverlap="1" wp14:anchorId="57FBB9C2" wp14:editId="6F122A28">
          <wp:simplePos x="0" y="0"/>
          <wp:positionH relativeFrom="column">
            <wp:posOffset>6022975</wp:posOffset>
          </wp:positionH>
          <wp:positionV relativeFrom="paragraph">
            <wp:posOffset>52705</wp:posOffset>
          </wp:positionV>
          <wp:extent cx="359410" cy="359410"/>
          <wp:effectExtent l="0" t="0" r="2540" b="2540"/>
          <wp:wrapNone/>
          <wp:docPr id="1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E822D7" wp14:editId="328D5192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650C" w:rsidRPr="005C5A75" w:rsidRDefault="00AF650C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C9516B" w:rsidRPr="00C9516B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10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AF650C" w:rsidRDefault="00AF650C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AF650C" w:rsidRPr="005C5A75" w:rsidRDefault="00AF650C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C9516B" w:rsidRPr="00C9516B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10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AF650C" w:rsidRDefault="00AF650C"/>
                </w:txbxContent>
              </v:textbox>
            </v:shape>
          </w:pict>
        </mc:Fallback>
      </mc:AlternateContent>
    </w:r>
    <w:r>
      <w:rPr>
        <w:rFonts w:ascii="ISOCPEUR" w:hAnsi="ISOCPEUR"/>
        <w:b/>
        <w:caps/>
        <w:color w:val="808080"/>
        <w:spacing w:val="20"/>
      </w:rPr>
      <w:t xml:space="preserve">b.súhrnná </w:t>
    </w:r>
    <w:r w:rsidRPr="005C5A75">
      <w:rPr>
        <w:rFonts w:ascii="ISOCPEUR" w:hAnsi="ISOCPEUR"/>
        <w:b/>
        <w:caps/>
        <w:color w:val="808080"/>
        <w:spacing w:val="20"/>
      </w:rPr>
      <w:t>technická správa</w:t>
    </w:r>
    <w:r w:rsidRPr="005C5A75">
      <w:rPr>
        <w:rFonts w:ascii="ISOCPEUR" w:hAnsi="ISOCPEUR"/>
        <w:color w:val="808080"/>
        <w:lang w:val="cs-CZ"/>
      </w:rPr>
      <w:t xml:space="preserve"> | </w:t>
    </w:r>
    <w:r w:rsidR="00A557DD" w:rsidRPr="008E1212">
      <w:rPr>
        <w:rFonts w:ascii="ISOCPEUR" w:hAnsi="ISOCPEUR"/>
        <w:color w:val="808080"/>
        <w:sz w:val="22"/>
      </w:rPr>
      <w:t xml:space="preserve">Zníženie energetickej náročnosti budovy MŠ </w:t>
    </w:r>
    <w:r w:rsidR="0088761B">
      <w:rPr>
        <w:rFonts w:ascii="ISOCPEUR" w:hAnsi="ISOCPEUR"/>
        <w:color w:val="808080"/>
        <w:sz w:val="22"/>
      </w:rPr>
      <w:t>Ružová</w:t>
    </w:r>
    <w:r w:rsidR="00A557DD" w:rsidRPr="008E1212">
      <w:rPr>
        <w:rFonts w:ascii="ISOCPEUR" w:hAnsi="ISOCPEUR"/>
        <w:color w:val="808080"/>
        <w:sz w:val="22"/>
      </w:rPr>
      <w:t>, Piešťany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8B9" w:rsidRDefault="007A68B9" w:rsidP="00EE448E">
      <w:r>
        <w:separator/>
      </w:r>
    </w:p>
  </w:footnote>
  <w:footnote w:type="continuationSeparator" w:id="0">
    <w:p w:rsidR="007A68B9" w:rsidRDefault="007A68B9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2EF7"/>
    <w:multiLevelType w:val="hybridMultilevel"/>
    <w:tmpl w:val="6DB8B29E"/>
    <w:lvl w:ilvl="0" w:tplc="76F6564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E50422"/>
    <w:multiLevelType w:val="hybridMultilevel"/>
    <w:tmpl w:val="1F148778"/>
    <w:lvl w:ilvl="0" w:tplc="AC10789A">
      <w:start w:val="1"/>
      <w:numFmt w:val="upperLetter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36524C6"/>
    <w:multiLevelType w:val="multilevel"/>
    <w:tmpl w:val="0A30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9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5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8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1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4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7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94460B"/>
    <w:multiLevelType w:val="hybridMultilevel"/>
    <w:tmpl w:val="5D98176A"/>
    <w:lvl w:ilvl="0" w:tplc="11380D7A">
      <w:start w:val="921"/>
      <w:numFmt w:val="bullet"/>
      <w:lvlText w:val="-"/>
      <w:lvlJc w:val="left"/>
      <w:pPr>
        <w:ind w:left="720" w:hanging="360"/>
      </w:pPr>
      <w:rPr>
        <w:rFonts w:ascii="ISOCPEUR" w:eastAsia="Calibri" w:hAnsi="ISOCPEUR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33"/>
  </w:num>
  <w:num w:numId="4">
    <w:abstractNumId w:val="38"/>
  </w:num>
  <w:num w:numId="5">
    <w:abstractNumId w:val="39"/>
  </w:num>
  <w:num w:numId="6">
    <w:abstractNumId w:val="42"/>
  </w:num>
  <w:num w:numId="7">
    <w:abstractNumId w:val="14"/>
  </w:num>
  <w:num w:numId="8">
    <w:abstractNumId w:val="1"/>
  </w:num>
  <w:num w:numId="9">
    <w:abstractNumId w:val="9"/>
  </w:num>
  <w:num w:numId="10">
    <w:abstractNumId w:val="19"/>
  </w:num>
  <w:num w:numId="11">
    <w:abstractNumId w:val="2"/>
  </w:num>
  <w:num w:numId="12">
    <w:abstractNumId w:val="18"/>
  </w:num>
  <w:num w:numId="13">
    <w:abstractNumId w:val="37"/>
  </w:num>
  <w:num w:numId="14">
    <w:abstractNumId w:val="43"/>
  </w:num>
  <w:num w:numId="15">
    <w:abstractNumId w:val="26"/>
  </w:num>
  <w:num w:numId="16">
    <w:abstractNumId w:val="34"/>
  </w:num>
  <w:num w:numId="17">
    <w:abstractNumId w:val="27"/>
  </w:num>
  <w:num w:numId="18">
    <w:abstractNumId w:val="8"/>
  </w:num>
  <w:num w:numId="19">
    <w:abstractNumId w:val="28"/>
  </w:num>
  <w:num w:numId="20">
    <w:abstractNumId w:val="5"/>
  </w:num>
  <w:num w:numId="21">
    <w:abstractNumId w:val="13"/>
  </w:num>
  <w:num w:numId="22">
    <w:abstractNumId w:val="30"/>
  </w:num>
  <w:num w:numId="23">
    <w:abstractNumId w:val="12"/>
  </w:num>
  <w:num w:numId="24">
    <w:abstractNumId w:val="31"/>
  </w:num>
  <w:num w:numId="25">
    <w:abstractNumId w:val="4"/>
  </w:num>
  <w:num w:numId="26">
    <w:abstractNumId w:val="21"/>
  </w:num>
  <w:num w:numId="27">
    <w:abstractNumId w:val="7"/>
  </w:num>
  <w:num w:numId="28">
    <w:abstractNumId w:val="40"/>
  </w:num>
  <w:num w:numId="29">
    <w:abstractNumId w:val="35"/>
  </w:num>
  <w:num w:numId="30">
    <w:abstractNumId w:val="24"/>
  </w:num>
  <w:num w:numId="31">
    <w:abstractNumId w:val="10"/>
  </w:num>
  <w:num w:numId="32">
    <w:abstractNumId w:val="36"/>
  </w:num>
  <w:num w:numId="33">
    <w:abstractNumId w:val="32"/>
  </w:num>
  <w:num w:numId="34">
    <w:abstractNumId w:val="15"/>
  </w:num>
  <w:num w:numId="35">
    <w:abstractNumId w:val="3"/>
  </w:num>
  <w:num w:numId="36">
    <w:abstractNumId w:val="23"/>
  </w:num>
  <w:num w:numId="37">
    <w:abstractNumId w:val="20"/>
  </w:num>
  <w:num w:numId="38">
    <w:abstractNumId w:val="25"/>
  </w:num>
  <w:num w:numId="39">
    <w:abstractNumId w:val="29"/>
  </w:num>
  <w:num w:numId="40">
    <w:abstractNumId w:val="22"/>
  </w:num>
  <w:num w:numId="41">
    <w:abstractNumId w:val="16"/>
  </w:num>
  <w:num w:numId="42">
    <w:abstractNumId w:val="6"/>
  </w:num>
  <w:num w:numId="43">
    <w:abstractNumId w:val="0"/>
  </w:num>
  <w:num w:numId="44">
    <w:abstractNumId w:val="11"/>
  </w:num>
  <w:num w:numId="45">
    <w:abstractNumId w:val="4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4CD7"/>
    <w:rsid w:val="0000663B"/>
    <w:rsid w:val="00006B58"/>
    <w:rsid w:val="00010253"/>
    <w:rsid w:val="0001098E"/>
    <w:rsid w:val="0001471A"/>
    <w:rsid w:val="0001496F"/>
    <w:rsid w:val="000156E5"/>
    <w:rsid w:val="00017161"/>
    <w:rsid w:val="00020CE7"/>
    <w:rsid w:val="00021DE8"/>
    <w:rsid w:val="00023177"/>
    <w:rsid w:val="00025475"/>
    <w:rsid w:val="000254AC"/>
    <w:rsid w:val="0002706D"/>
    <w:rsid w:val="00031997"/>
    <w:rsid w:val="0003322D"/>
    <w:rsid w:val="00037FF7"/>
    <w:rsid w:val="00044F6F"/>
    <w:rsid w:val="00045B13"/>
    <w:rsid w:val="00051B74"/>
    <w:rsid w:val="00057C17"/>
    <w:rsid w:val="00061054"/>
    <w:rsid w:val="000705CB"/>
    <w:rsid w:val="0007365F"/>
    <w:rsid w:val="000738A4"/>
    <w:rsid w:val="00082917"/>
    <w:rsid w:val="0008472F"/>
    <w:rsid w:val="00087401"/>
    <w:rsid w:val="00092B4F"/>
    <w:rsid w:val="00095F6C"/>
    <w:rsid w:val="000A03F6"/>
    <w:rsid w:val="000A132E"/>
    <w:rsid w:val="000B26E6"/>
    <w:rsid w:val="000B4397"/>
    <w:rsid w:val="000B6D4D"/>
    <w:rsid w:val="000B7BE4"/>
    <w:rsid w:val="000C09E5"/>
    <w:rsid w:val="000D0F2A"/>
    <w:rsid w:val="000D1CEB"/>
    <w:rsid w:val="000E0DFC"/>
    <w:rsid w:val="000E12D7"/>
    <w:rsid w:val="000F1552"/>
    <w:rsid w:val="000F22DC"/>
    <w:rsid w:val="000F29DF"/>
    <w:rsid w:val="0011061B"/>
    <w:rsid w:val="00123E90"/>
    <w:rsid w:val="0012471F"/>
    <w:rsid w:val="001263C5"/>
    <w:rsid w:val="001271A8"/>
    <w:rsid w:val="001324BA"/>
    <w:rsid w:val="001408DE"/>
    <w:rsid w:val="00150F18"/>
    <w:rsid w:val="00151ADF"/>
    <w:rsid w:val="00153486"/>
    <w:rsid w:val="00154B0B"/>
    <w:rsid w:val="00155CE3"/>
    <w:rsid w:val="00160602"/>
    <w:rsid w:val="001633C5"/>
    <w:rsid w:val="00165FDD"/>
    <w:rsid w:val="00173528"/>
    <w:rsid w:val="00175C0D"/>
    <w:rsid w:val="00176B10"/>
    <w:rsid w:val="001835D5"/>
    <w:rsid w:val="00186628"/>
    <w:rsid w:val="001A08EE"/>
    <w:rsid w:val="001A34DE"/>
    <w:rsid w:val="001B6966"/>
    <w:rsid w:val="001B7FDD"/>
    <w:rsid w:val="001D2A11"/>
    <w:rsid w:val="001D55E3"/>
    <w:rsid w:val="001E2BCE"/>
    <w:rsid w:val="001E32B6"/>
    <w:rsid w:val="001E5D40"/>
    <w:rsid w:val="001E738A"/>
    <w:rsid w:val="001F0B9D"/>
    <w:rsid w:val="001F2EBF"/>
    <w:rsid w:val="001F3A47"/>
    <w:rsid w:val="00201FB8"/>
    <w:rsid w:val="0020360E"/>
    <w:rsid w:val="002040B3"/>
    <w:rsid w:val="0020702B"/>
    <w:rsid w:val="00213D42"/>
    <w:rsid w:val="00230BFD"/>
    <w:rsid w:val="002443CE"/>
    <w:rsid w:val="002461AB"/>
    <w:rsid w:val="002477C9"/>
    <w:rsid w:val="00252565"/>
    <w:rsid w:val="00253583"/>
    <w:rsid w:val="00263BC7"/>
    <w:rsid w:val="00263E88"/>
    <w:rsid w:val="00265F66"/>
    <w:rsid w:val="00271127"/>
    <w:rsid w:val="00273037"/>
    <w:rsid w:val="00282B72"/>
    <w:rsid w:val="002917ED"/>
    <w:rsid w:val="0029566F"/>
    <w:rsid w:val="002B11C2"/>
    <w:rsid w:val="002B16A2"/>
    <w:rsid w:val="002B49A6"/>
    <w:rsid w:val="002B5E0B"/>
    <w:rsid w:val="002C3CFC"/>
    <w:rsid w:val="002C484A"/>
    <w:rsid w:val="002C6682"/>
    <w:rsid w:val="002C682F"/>
    <w:rsid w:val="002D2BE5"/>
    <w:rsid w:val="002D75C5"/>
    <w:rsid w:val="002E1B41"/>
    <w:rsid w:val="002E456C"/>
    <w:rsid w:val="002F2EBE"/>
    <w:rsid w:val="00306A03"/>
    <w:rsid w:val="00306F97"/>
    <w:rsid w:val="003125D5"/>
    <w:rsid w:val="003137E8"/>
    <w:rsid w:val="0031448F"/>
    <w:rsid w:val="00320E17"/>
    <w:rsid w:val="00321570"/>
    <w:rsid w:val="003218B1"/>
    <w:rsid w:val="00322CFC"/>
    <w:rsid w:val="00327BDA"/>
    <w:rsid w:val="00330EE3"/>
    <w:rsid w:val="003317D9"/>
    <w:rsid w:val="00334067"/>
    <w:rsid w:val="00350B2B"/>
    <w:rsid w:val="00350CEB"/>
    <w:rsid w:val="00352F25"/>
    <w:rsid w:val="00360587"/>
    <w:rsid w:val="00361A77"/>
    <w:rsid w:val="00362982"/>
    <w:rsid w:val="00365A15"/>
    <w:rsid w:val="00370D50"/>
    <w:rsid w:val="00371A35"/>
    <w:rsid w:val="003766B8"/>
    <w:rsid w:val="00382FF7"/>
    <w:rsid w:val="00385E0A"/>
    <w:rsid w:val="00386BAD"/>
    <w:rsid w:val="003A19F1"/>
    <w:rsid w:val="003B0BFA"/>
    <w:rsid w:val="003C0FD4"/>
    <w:rsid w:val="003C735E"/>
    <w:rsid w:val="003D1BEB"/>
    <w:rsid w:val="003D650E"/>
    <w:rsid w:val="003E03F8"/>
    <w:rsid w:val="003E0F33"/>
    <w:rsid w:val="003E3106"/>
    <w:rsid w:val="003E333C"/>
    <w:rsid w:val="003E45E3"/>
    <w:rsid w:val="003F1015"/>
    <w:rsid w:val="003F1CF0"/>
    <w:rsid w:val="003F4407"/>
    <w:rsid w:val="00404A62"/>
    <w:rsid w:val="00407664"/>
    <w:rsid w:val="00413373"/>
    <w:rsid w:val="004145E7"/>
    <w:rsid w:val="00417E5B"/>
    <w:rsid w:val="00423A27"/>
    <w:rsid w:val="00427405"/>
    <w:rsid w:val="0044039F"/>
    <w:rsid w:val="004426A9"/>
    <w:rsid w:val="00444993"/>
    <w:rsid w:val="00446224"/>
    <w:rsid w:val="004465E0"/>
    <w:rsid w:val="0044783F"/>
    <w:rsid w:val="00447D3C"/>
    <w:rsid w:val="00467241"/>
    <w:rsid w:val="00474E55"/>
    <w:rsid w:val="00486EA5"/>
    <w:rsid w:val="004924F2"/>
    <w:rsid w:val="00493CEC"/>
    <w:rsid w:val="004A0BD8"/>
    <w:rsid w:val="004A11C1"/>
    <w:rsid w:val="004A5664"/>
    <w:rsid w:val="004B2628"/>
    <w:rsid w:val="004B4EA0"/>
    <w:rsid w:val="004C017C"/>
    <w:rsid w:val="004D2C21"/>
    <w:rsid w:val="004D7423"/>
    <w:rsid w:val="004E475F"/>
    <w:rsid w:val="004F2FD7"/>
    <w:rsid w:val="004F3552"/>
    <w:rsid w:val="004F6184"/>
    <w:rsid w:val="00502072"/>
    <w:rsid w:val="00502628"/>
    <w:rsid w:val="00506F59"/>
    <w:rsid w:val="00513618"/>
    <w:rsid w:val="005144B3"/>
    <w:rsid w:val="00521695"/>
    <w:rsid w:val="005230C6"/>
    <w:rsid w:val="00530519"/>
    <w:rsid w:val="005349A1"/>
    <w:rsid w:val="00542344"/>
    <w:rsid w:val="0054304E"/>
    <w:rsid w:val="00552565"/>
    <w:rsid w:val="00552871"/>
    <w:rsid w:val="00552E2B"/>
    <w:rsid w:val="005552A8"/>
    <w:rsid w:val="00560B3C"/>
    <w:rsid w:val="00561D1D"/>
    <w:rsid w:val="00571BDC"/>
    <w:rsid w:val="005733B8"/>
    <w:rsid w:val="00576F0B"/>
    <w:rsid w:val="0058199F"/>
    <w:rsid w:val="005877F9"/>
    <w:rsid w:val="005913A5"/>
    <w:rsid w:val="00591843"/>
    <w:rsid w:val="00597561"/>
    <w:rsid w:val="005977E0"/>
    <w:rsid w:val="005A1F79"/>
    <w:rsid w:val="005B3BDE"/>
    <w:rsid w:val="005B3C5A"/>
    <w:rsid w:val="005C327F"/>
    <w:rsid w:val="005C5A75"/>
    <w:rsid w:val="005C7603"/>
    <w:rsid w:val="005C7D4D"/>
    <w:rsid w:val="005D449D"/>
    <w:rsid w:val="005E090B"/>
    <w:rsid w:val="005E0CCF"/>
    <w:rsid w:val="005E2CF5"/>
    <w:rsid w:val="005E744A"/>
    <w:rsid w:val="005F6FFA"/>
    <w:rsid w:val="006047BC"/>
    <w:rsid w:val="006110EE"/>
    <w:rsid w:val="00613BEA"/>
    <w:rsid w:val="006169CB"/>
    <w:rsid w:val="00623106"/>
    <w:rsid w:val="00627B50"/>
    <w:rsid w:val="00631088"/>
    <w:rsid w:val="00631B45"/>
    <w:rsid w:val="00642232"/>
    <w:rsid w:val="006428BB"/>
    <w:rsid w:val="006542F2"/>
    <w:rsid w:val="00655EB2"/>
    <w:rsid w:val="00657362"/>
    <w:rsid w:val="00663969"/>
    <w:rsid w:val="00665CDE"/>
    <w:rsid w:val="006679C3"/>
    <w:rsid w:val="00670AE0"/>
    <w:rsid w:val="00671692"/>
    <w:rsid w:val="0067636D"/>
    <w:rsid w:val="0068240E"/>
    <w:rsid w:val="00685CCA"/>
    <w:rsid w:val="00691431"/>
    <w:rsid w:val="00692EBA"/>
    <w:rsid w:val="006A3DF2"/>
    <w:rsid w:val="006B0138"/>
    <w:rsid w:val="006B2631"/>
    <w:rsid w:val="006B64D8"/>
    <w:rsid w:val="006B6D1E"/>
    <w:rsid w:val="006C6271"/>
    <w:rsid w:val="006D4C57"/>
    <w:rsid w:val="006D5AB5"/>
    <w:rsid w:val="006E57F9"/>
    <w:rsid w:val="006F68DB"/>
    <w:rsid w:val="00700F57"/>
    <w:rsid w:val="00701BF1"/>
    <w:rsid w:val="00703113"/>
    <w:rsid w:val="00712EA1"/>
    <w:rsid w:val="00722785"/>
    <w:rsid w:val="007235BC"/>
    <w:rsid w:val="007241A2"/>
    <w:rsid w:val="007334A4"/>
    <w:rsid w:val="0073353F"/>
    <w:rsid w:val="00737EB5"/>
    <w:rsid w:val="00745732"/>
    <w:rsid w:val="00757418"/>
    <w:rsid w:val="00760950"/>
    <w:rsid w:val="00764591"/>
    <w:rsid w:val="0076779F"/>
    <w:rsid w:val="0077569D"/>
    <w:rsid w:val="00776BAB"/>
    <w:rsid w:val="00776CCE"/>
    <w:rsid w:val="00787F4F"/>
    <w:rsid w:val="007950FB"/>
    <w:rsid w:val="007A0EF1"/>
    <w:rsid w:val="007A597F"/>
    <w:rsid w:val="007A68B9"/>
    <w:rsid w:val="007A7E85"/>
    <w:rsid w:val="007B2DEA"/>
    <w:rsid w:val="007D08B0"/>
    <w:rsid w:val="007D1097"/>
    <w:rsid w:val="007D1EA0"/>
    <w:rsid w:val="007E0931"/>
    <w:rsid w:val="007E3681"/>
    <w:rsid w:val="007E57B0"/>
    <w:rsid w:val="007E746D"/>
    <w:rsid w:val="007F2F10"/>
    <w:rsid w:val="007F357F"/>
    <w:rsid w:val="0080470A"/>
    <w:rsid w:val="008053F6"/>
    <w:rsid w:val="00806CA9"/>
    <w:rsid w:val="00807957"/>
    <w:rsid w:val="0081242E"/>
    <w:rsid w:val="00813D96"/>
    <w:rsid w:val="008265E0"/>
    <w:rsid w:val="0083567C"/>
    <w:rsid w:val="00836281"/>
    <w:rsid w:val="00836C91"/>
    <w:rsid w:val="00844AF6"/>
    <w:rsid w:val="00844FC9"/>
    <w:rsid w:val="00853BFE"/>
    <w:rsid w:val="008577FD"/>
    <w:rsid w:val="00862D7F"/>
    <w:rsid w:val="00866E37"/>
    <w:rsid w:val="00873CFF"/>
    <w:rsid w:val="00876E95"/>
    <w:rsid w:val="008833DE"/>
    <w:rsid w:val="0088761B"/>
    <w:rsid w:val="00894D4D"/>
    <w:rsid w:val="008954D8"/>
    <w:rsid w:val="008A38C1"/>
    <w:rsid w:val="008A6D33"/>
    <w:rsid w:val="008A7117"/>
    <w:rsid w:val="008B05A6"/>
    <w:rsid w:val="008B1585"/>
    <w:rsid w:val="008C3796"/>
    <w:rsid w:val="008D0892"/>
    <w:rsid w:val="008D238E"/>
    <w:rsid w:val="008D4D8A"/>
    <w:rsid w:val="008E275E"/>
    <w:rsid w:val="008E5C6E"/>
    <w:rsid w:val="008F1B61"/>
    <w:rsid w:val="008F3B5C"/>
    <w:rsid w:val="008F5DD0"/>
    <w:rsid w:val="00900FAE"/>
    <w:rsid w:val="00905006"/>
    <w:rsid w:val="009054E5"/>
    <w:rsid w:val="009055C0"/>
    <w:rsid w:val="00905FC5"/>
    <w:rsid w:val="00906C5B"/>
    <w:rsid w:val="00925548"/>
    <w:rsid w:val="00931E78"/>
    <w:rsid w:val="009336F5"/>
    <w:rsid w:val="009454F3"/>
    <w:rsid w:val="0095700D"/>
    <w:rsid w:val="00964901"/>
    <w:rsid w:val="00965227"/>
    <w:rsid w:val="009665D0"/>
    <w:rsid w:val="00973C42"/>
    <w:rsid w:val="00984C66"/>
    <w:rsid w:val="009854A2"/>
    <w:rsid w:val="00985D04"/>
    <w:rsid w:val="00992E71"/>
    <w:rsid w:val="0099369D"/>
    <w:rsid w:val="00995461"/>
    <w:rsid w:val="00996C6F"/>
    <w:rsid w:val="009A122E"/>
    <w:rsid w:val="009A34E0"/>
    <w:rsid w:val="009A44A6"/>
    <w:rsid w:val="009A5378"/>
    <w:rsid w:val="009A63BA"/>
    <w:rsid w:val="009B1804"/>
    <w:rsid w:val="009C26CA"/>
    <w:rsid w:val="009C5C64"/>
    <w:rsid w:val="009D0C64"/>
    <w:rsid w:val="009D26B2"/>
    <w:rsid w:val="009D41A6"/>
    <w:rsid w:val="009F1776"/>
    <w:rsid w:val="009F23B7"/>
    <w:rsid w:val="00A0242E"/>
    <w:rsid w:val="00A025BF"/>
    <w:rsid w:val="00A03EF6"/>
    <w:rsid w:val="00A04D41"/>
    <w:rsid w:val="00A05142"/>
    <w:rsid w:val="00A074E4"/>
    <w:rsid w:val="00A07AEB"/>
    <w:rsid w:val="00A20E3F"/>
    <w:rsid w:val="00A23A88"/>
    <w:rsid w:val="00A26E42"/>
    <w:rsid w:val="00A27360"/>
    <w:rsid w:val="00A355C3"/>
    <w:rsid w:val="00A35DC9"/>
    <w:rsid w:val="00A3754C"/>
    <w:rsid w:val="00A44714"/>
    <w:rsid w:val="00A52DE2"/>
    <w:rsid w:val="00A534CE"/>
    <w:rsid w:val="00A557DD"/>
    <w:rsid w:val="00A55D05"/>
    <w:rsid w:val="00A60416"/>
    <w:rsid w:val="00A70371"/>
    <w:rsid w:val="00A76125"/>
    <w:rsid w:val="00A76CF1"/>
    <w:rsid w:val="00A805D1"/>
    <w:rsid w:val="00A808FD"/>
    <w:rsid w:val="00A81485"/>
    <w:rsid w:val="00A81F79"/>
    <w:rsid w:val="00A879C7"/>
    <w:rsid w:val="00A92A59"/>
    <w:rsid w:val="00A94C03"/>
    <w:rsid w:val="00AA081E"/>
    <w:rsid w:val="00AA3844"/>
    <w:rsid w:val="00AA4069"/>
    <w:rsid w:val="00AB1C9B"/>
    <w:rsid w:val="00AC11AA"/>
    <w:rsid w:val="00AD4427"/>
    <w:rsid w:val="00AE77ED"/>
    <w:rsid w:val="00AF16E3"/>
    <w:rsid w:val="00AF650C"/>
    <w:rsid w:val="00AF69A0"/>
    <w:rsid w:val="00B026C4"/>
    <w:rsid w:val="00B04374"/>
    <w:rsid w:val="00B055D2"/>
    <w:rsid w:val="00B136D6"/>
    <w:rsid w:val="00B14AB9"/>
    <w:rsid w:val="00B15D62"/>
    <w:rsid w:val="00B24837"/>
    <w:rsid w:val="00B3308D"/>
    <w:rsid w:val="00B372FD"/>
    <w:rsid w:val="00B41BC0"/>
    <w:rsid w:val="00B437E9"/>
    <w:rsid w:val="00B455DE"/>
    <w:rsid w:val="00B53B5B"/>
    <w:rsid w:val="00B5737B"/>
    <w:rsid w:val="00B7717E"/>
    <w:rsid w:val="00B83B4C"/>
    <w:rsid w:val="00B92C79"/>
    <w:rsid w:val="00BA0A8F"/>
    <w:rsid w:val="00BA262B"/>
    <w:rsid w:val="00BB1A65"/>
    <w:rsid w:val="00BC4156"/>
    <w:rsid w:val="00BC6956"/>
    <w:rsid w:val="00BC7FE1"/>
    <w:rsid w:val="00BD15DB"/>
    <w:rsid w:val="00BD172F"/>
    <w:rsid w:val="00BD5679"/>
    <w:rsid w:val="00BD62A8"/>
    <w:rsid w:val="00BD6B04"/>
    <w:rsid w:val="00BE3C17"/>
    <w:rsid w:val="00BE3E46"/>
    <w:rsid w:val="00BE5414"/>
    <w:rsid w:val="00BE6551"/>
    <w:rsid w:val="00BF140E"/>
    <w:rsid w:val="00BF51C0"/>
    <w:rsid w:val="00C028CD"/>
    <w:rsid w:val="00C045E8"/>
    <w:rsid w:val="00C04AE7"/>
    <w:rsid w:val="00C07EE6"/>
    <w:rsid w:val="00C15962"/>
    <w:rsid w:val="00C2115B"/>
    <w:rsid w:val="00C21A84"/>
    <w:rsid w:val="00C2209D"/>
    <w:rsid w:val="00C26BAF"/>
    <w:rsid w:val="00C33F5B"/>
    <w:rsid w:val="00C3598C"/>
    <w:rsid w:val="00C36606"/>
    <w:rsid w:val="00C52A5B"/>
    <w:rsid w:val="00C56EA6"/>
    <w:rsid w:val="00C57E43"/>
    <w:rsid w:val="00C6404C"/>
    <w:rsid w:val="00C67A10"/>
    <w:rsid w:val="00C73351"/>
    <w:rsid w:val="00C76D40"/>
    <w:rsid w:val="00C77F80"/>
    <w:rsid w:val="00C86CC6"/>
    <w:rsid w:val="00C87E18"/>
    <w:rsid w:val="00C90B05"/>
    <w:rsid w:val="00C9516B"/>
    <w:rsid w:val="00C96F55"/>
    <w:rsid w:val="00CA126B"/>
    <w:rsid w:val="00CA3686"/>
    <w:rsid w:val="00CA5582"/>
    <w:rsid w:val="00CB0CCE"/>
    <w:rsid w:val="00CB1651"/>
    <w:rsid w:val="00CB5FFC"/>
    <w:rsid w:val="00CB68D0"/>
    <w:rsid w:val="00CC5651"/>
    <w:rsid w:val="00CC6B5B"/>
    <w:rsid w:val="00CD2A9F"/>
    <w:rsid w:val="00CD4AFF"/>
    <w:rsid w:val="00CD5C39"/>
    <w:rsid w:val="00CD61F8"/>
    <w:rsid w:val="00CD7D5A"/>
    <w:rsid w:val="00CE1EB0"/>
    <w:rsid w:val="00CE44FE"/>
    <w:rsid w:val="00CE4936"/>
    <w:rsid w:val="00D01F85"/>
    <w:rsid w:val="00D04B3E"/>
    <w:rsid w:val="00D07CFE"/>
    <w:rsid w:val="00D237FA"/>
    <w:rsid w:val="00D26CF8"/>
    <w:rsid w:val="00D26F26"/>
    <w:rsid w:val="00D4653B"/>
    <w:rsid w:val="00D47CFB"/>
    <w:rsid w:val="00D54BA8"/>
    <w:rsid w:val="00D54BD1"/>
    <w:rsid w:val="00D6694C"/>
    <w:rsid w:val="00D71D1B"/>
    <w:rsid w:val="00D720E8"/>
    <w:rsid w:val="00D74A8C"/>
    <w:rsid w:val="00D81407"/>
    <w:rsid w:val="00D8244E"/>
    <w:rsid w:val="00D82897"/>
    <w:rsid w:val="00D94961"/>
    <w:rsid w:val="00D970A0"/>
    <w:rsid w:val="00D979FA"/>
    <w:rsid w:val="00D97B22"/>
    <w:rsid w:val="00DA2E3E"/>
    <w:rsid w:val="00DA445B"/>
    <w:rsid w:val="00DA66EE"/>
    <w:rsid w:val="00DA7096"/>
    <w:rsid w:val="00DB081F"/>
    <w:rsid w:val="00DB23A2"/>
    <w:rsid w:val="00DB4DB8"/>
    <w:rsid w:val="00DB71DE"/>
    <w:rsid w:val="00DC0F2D"/>
    <w:rsid w:val="00DD0DF3"/>
    <w:rsid w:val="00DD150C"/>
    <w:rsid w:val="00DE1CB0"/>
    <w:rsid w:val="00DE26E1"/>
    <w:rsid w:val="00DE271D"/>
    <w:rsid w:val="00DE37CB"/>
    <w:rsid w:val="00DE5C9D"/>
    <w:rsid w:val="00DF2B6A"/>
    <w:rsid w:val="00DF3E79"/>
    <w:rsid w:val="00DF48B9"/>
    <w:rsid w:val="00DF6404"/>
    <w:rsid w:val="00DF71FD"/>
    <w:rsid w:val="00E014EC"/>
    <w:rsid w:val="00E01F84"/>
    <w:rsid w:val="00E0251A"/>
    <w:rsid w:val="00E1313F"/>
    <w:rsid w:val="00E33D2E"/>
    <w:rsid w:val="00E4014D"/>
    <w:rsid w:val="00E42CD6"/>
    <w:rsid w:val="00E50F80"/>
    <w:rsid w:val="00E54F79"/>
    <w:rsid w:val="00E54FA1"/>
    <w:rsid w:val="00E56C65"/>
    <w:rsid w:val="00E61AA0"/>
    <w:rsid w:val="00E62D15"/>
    <w:rsid w:val="00E63F8E"/>
    <w:rsid w:val="00E64105"/>
    <w:rsid w:val="00E6460A"/>
    <w:rsid w:val="00E65B88"/>
    <w:rsid w:val="00E764BA"/>
    <w:rsid w:val="00E80A0D"/>
    <w:rsid w:val="00E815AB"/>
    <w:rsid w:val="00E820BB"/>
    <w:rsid w:val="00E90EF3"/>
    <w:rsid w:val="00E95908"/>
    <w:rsid w:val="00E95969"/>
    <w:rsid w:val="00EA17C3"/>
    <w:rsid w:val="00EA6658"/>
    <w:rsid w:val="00EA74B5"/>
    <w:rsid w:val="00EB5639"/>
    <w:rsid w:val="00EB6394"/>
    <w:rsid w:val="00EC3E04"/>
    <w:rsid w:val="00EC48E6"/>
    <w:rsid w:val="00EC4B67"/>
    <w:rsid w:val="00ED148C"/>
    <w:rsid w:val="00ED3552"/>
    <w:rsid w:val="00ED5D36"/>
    <w:rsid w:val="00EE448E"/>
    <w:rsid w:val="00EE5416"/>
    <w:rsid w:val="00EE5A5B"/>
    <w:rsid w:val="00EE6A32"/>
    <w:rsid w:val="00EE7A4B"/>
    <w:rsid w:val="00EF0EEB"/>
    <w:rsid w:val="00EF7B60"/>
    <w:rsid w:val="00F00D78"/>
    <w:rsid w:val="00F0135B"/>
    <w:rsid w:val="00F04D81"/>
    <w:rsid w:val="00F256C6"/>
    <w:rsid w:val="00F26607"/>
    <w:rsid w:val="00F324FE"/>
    <w:rsid w:val="00F67213"/>
    <w:rsid w:val="00F7239E"/>
    <w:rsid w:val="00F73DA0"/>
    <w:rsid w:val="00F94169"/>
    <w:rsid w:val="00FA5234"/>
    <w:rsid w:val="00FA5D59"/>
    <w:rsid w:val="00FB2AE7"/>
    <w:rsid w:val="00FB7ECF"/>
    <w:rsid w:val="00FB7FA1"/>
    <w:rsid w:val="00FC00AB"/>
    <w:rsid w:val="00FC15EB"/>
    <w:rsid w:val="00FC5871"/>
    <w:rsid w:val="00FD3FC1"/>
    <w:rsid w:val="00FE02EA"/>
    <w:rsid w:val="00FE2AFF"/>
    <w:rsid w:val="00FE2B73"/>
    <w:rsid w:val="00FE706F"/>
    <w:rsid w:val="00FF3600"/>
    <w:rsid w:val="00FF696C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9">
    <w:name w:val="Font Style29"/>
    <w:basedOn w:val="Predvolenpsmoodseku"/>
    <w:uiPriority w:val="99"/>
    <w:rsid w:val="000738A4"/>
    <w:rPr>
      <w:rFonts w:ascii="Arial" w:hAnsi="Arial" w:cs="Arial"/>
      <w:i/>
      <w:iCs/>
      <w:sz w:val="22"/>
      <w:szCs w:val="22"/>
    </w:rPr>
  </w:style>
  <w:style w:type="paragraph" w:styleId="Obyajntext">
    <w:name w:val="Plain Text"/>
    <w:basedOn w:val="Normlny"/>
    <w:link w:val="ObyajntextChar"/>
    <w:rsid w:val="000738A4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rsid w:val="000738A4"/>
    <w:rPr>
      <w:rFonts w:ascii="Courier New" w:eastAsia="Times New Roman" w:hAnsi="Courier New" w:cs="Courier New"/>
    </w:rPr>
  </w:style>
  <w:style w:type="paragraph" w:customStyle="1" w:styleId="Style24">
    <w:name w:val="Style24"/>
    <w:basedOn w:val="Normlny"/>
    <w:uiPriority w:val="99"/>
    <w:rsid w:val="000738A4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Theme="minorHAnsi" w:cs="Arial Unicode MS"/>
    </w:rPr>
  </w:style>
  <w:style w:type="paragraph" w:customStyle="1" w:styleId="Pa2">
    <w:name w:val="Pa2"/>
    <w:basedOn w:val="Default"/>
    <w:next w:val="Default"/>
    <w:rsid w:val="000738A4"/>
    <w:pPr>
      <w:widowControl w:val="0"/>
      <w:autoSpaceDE/>
      <w:autoSpaceDN/>
      <w:adjustRightInd/>
      <w:spacing w:line="20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character" w:customStyle="1" w:styleId="apple-style-span">
    <w:name w:val="apple-style-span"/>
    <w:basedOn w:val="Predvolenpsmoodseku"/>
    <w:rsid w:val="000738A4"/>
  </w:style>
  <w:style w:type="paragraph" w:customStyle="1" w:styleId="Style4">
    <w:name w:val="Style4"/>
    <w:basedOn w:val="Normlny"/>
    <w:uiPriority w:val="99"/>
    <w:rsid w:val="000738A4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Sylfaen" w:eastAsiaTheme="minorEastAsia" w:hAnsi="Sylfaen" w:cstheme="minorBidi"/>
    </w:rPr>
  </w:style>
  <w:style w:type="character" w:customStyle="1" w:styleId="FontStyle12">
    <w:name w:val="Font Style12"/>
    <w:basedOn w:val="Predvolenpsmoodseku"/>
    <w:uiPriority w:val="99"/>
    <w:rsid w:val="000738A4"/>
    <w:rPr>
      <w:rFonts w:ascii="Sylfaen" w:hAnsi="Sylfaen" w:cs="Sylfaen"/>
      <w:sz w:val="20"/>
      <w:szCs w:val="20"/>
    </w:rPr>
  </w:style>
  <w:style w:type="character" w:customStyle="1" w:styleId="FontStyle32">
    <w:name w:val="Font Style32"/>
    <w:basedOn w:val="Predvolenpsmoodseku"/>
    <w:uiPriority w:val="99"/>
    <w:rsid w:val="000738A4"/>
    <w:rPr>
      <w:rFonts w:ascii="Arial" w:hAnsi="Arial" w:cs="Arial"/>
      <w:i/>
      <w:iCs/>
      <w:spacing w:val="10"/>
      <w:sz w:val="18"/>
      <w:szCs w:val="18"/>
    </w:rPr>
  </w:style>
  <w:style w:type="character" w:customStyle="1" w:styleId="FontStyle34">
    <w:name w:val="Font Style34"/>
    <w:basedOn w:val="Predvolenpsmoodseku"/>
    <w:uiPriority w:val="99"/>
    <w:rsid w:val="000738A4"/>
    <w:rPr>
      <w:rFonts w:ascii="Arial" w:hAnsi="Arial" w:cs="Arial"/>
      <w:spacing w:val="10"/>
      <w:sz w:val="20"/>
      <w:szCs w:val="20"/>
    </w:rPr>
  </w:style>
  <w:style w:type="paragraph" w:customStyle="1" w:styleId="tl1">
    <w:name w:val="Štýl1"/>
    <w:basedOn w:val="Normlny"/>
    <w:link w:val="tl1Char"/>
    <w:qFormat/>
    <w:rsid w:val="002C484A"/>
    <w:pPr>
      <w:spacing w:line="312" w:lineRule="auto"/>
      <w:jc w:val="both"/>
    </w:pPr>
    <w:rPr>
      <w:rFonts w:ascii="ISOCPEUR" w:hAnsi="ISOCPEUR"/>
    </w:rPr>
  </w:style>
  <w:style w:type="character" w:customStyle="1" w:styleId="tl1Char">
    <w:name w:val="Štýl1 Char"/>
    <w:basedOn w:val="Predvolenpsmoodseku"/>
    <w:link w:val="tl1"/>
    <w:rsid w:val="002C484A"/>
    <w:rPr>
      <w:rFonts w:ascii="ISOCPEUR" w:eastAsia="Times New Roman" w:hAnsi="ISOCPEUR"/>
      <w:sz w:val="24"/>
      <w:szCs w:val="24"/>
    </w:rPr>
  </w:style>
  <w:style w:type="character" w:customStyle="1" w:styleId="FontStyle63">
    <w:name w:val="Font Style63"/>
    <w:basedOn w:val="Predvolenpsmoodseku"/>
    <w:uiPriority w:val="99"/>
    <w:rsid w:val="002C484A"/>
    <w:rPr>
      <w:rFonts w:ascii="Bookman Old Style" w:hAnsi="Bookman Old Style" w:cs="Bookman Old Style" w:hint="default"/>
      <w:sz w:val="18"/>
      <w:szCs w:val="18"/>
    </w:rPr>
  </w:style>
  <w:style w:type="paragraph" w:customStyle="1" w:styleId="tl2">
    <w:name w:val="Štýl2"/>
    <w:basedOn w:val="tl1"/>
    <w:link w:val="tl2Char"/>
    <w:qFormat/>
    <w:rsid w:val="002C484A"/>
    <w:rPr>
      <w:rFonts w:cs="Arial"/>
      <w:sz w:val="22"/>
    </w:rPr>
  </w:style>
  <w:style w:type="character" w:customStyle="1" w:styleId="tl2Char">
    <w:name w:val="Štýl2 Char"/>
    <w:basedOn w:val="tl1Char"/>
    <w:link w:val="tl2"/>
    <w:rsid w:val="002C484A"/>
    <w:rPr>
      <w:rFonts w:ascii="ISOCPEUR" w:eastAsia="Times New Roman" w:hAnsi="ISOCPEUR" w:cs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9">
    <w:name w:val="Font Style29"/>
    <w:basedOn w:val="Predvolenpsmoodseku"/>
    <w:uiPriority w:val="99"/>
    <w:rsid w:val="000738A4"/>
    <w:rPr>
      <w:rFonts w:ascii="Arial" w:hAnsi="Arial" w:cs="Arial"/>
      <w:i/>
      <w:iCs/>
      <w:sz w:val="22"/>
      <w:szCs w:val="22"/>
    </w:rPr>
  </w:style>
  <w:style w:type="paragraph" w:styleId="Obyajntext">
    <w:name w:val="Plain Text"/>
    <w:basedOn w:val="Normlny"/>
    <w:link w:val="ObyajntextChar"/>
    <w:rsid w:val="000738A4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rsid w:val="000738A4"/>
    <w:rPr>
      <w:rFonts w:ascii="Courier New" w:eastAsia="Times New Roman" w:hAnsi="Courier New" w:cs="Courier New"/>
    </w:rPr>
  </w:style>
  <w:style w:type="paragraph" w:customStyle="1" w:styleId="Style24">
    <w:name w:val="Style24"/>
    <w:basedOn w:val="Normlny"/>
    <w:uiPriority w:val="99"/>
    <w:rsid w:val="000738A4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Theme="minorHAnsi" w:cs="Arial Unicode MS"/>
    </w:rPr>
  </w:style>
  <w:style w:type="paragraph" w:customStyle="1" w:styleId="Pa2">
    <w:name w:val="Pa2"/>
    <w:basedOn w:val="Default"/>
    <w:next w:val="Default"/>
    <w:rsid w:val="000738A4"/>
    <w:pPr>
      <w:widowControl w:val="0"/>
      <w:autoSpaceDE/>
      <w:autoSpaceDN/>
      <w:adjustRightInd/>
      <w:spacing w:line="20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character" w:customStyle="1" w:styleId="apple-style-span">
    <w:name w:val="apple-style-span"/>
    <w:basedOn w:val="Predvolenpsmoodseku"/>
    <w:rsid w:val="000738A4"/>
  </w:style>
  <w:style w:type="paragraph" w:customStyle="1" w:styleId="Style4">
    <w:name w:val="Style4"/>
    <w:basedOn w:val="Normlny"/>
    <w:uiPriority w:val="99"/>
    <w:rsid w:val="000738A4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Sylfaen" w:eastAsiaTheme="minorEastAsia" w:hAnsi="Sylfaen" w:cstheme="minorBidi"/>
    </w:rPr>
  </w:style>
  <w:style w:type="character" w:customStyle="1" w:styleId="FontStyle12">
    <w:name w:val="Font Style12"/>
    <w:basedOn w:val="Predvolenpsmoodseku"/>
    <w:uiPriority w:val="99"/>
    <w:rsid w:val="000738A4"/>
    <w:rPr>
      <w:rFonts w:ascii="Sylfaen" w:hAnsi="Sylfaen" w:cs="Sylfaen"/>
      <w:sz w:val="20"/>
      <w:szCs w:val="20"/>
    </w:rPr>
  </w:style>
  <w:style w:type="character" w:customStyle="1" w:styleId="FontStyle32">
    <w:name w:val="Font Style32"/>
    <w:basedOn w:val="Predvolenpsmoodseku"/>
    <w:uiPriority w:val="99"/>
    <w:rsid w:val="000738A4"/>
    <w:rPr>
      <w:rFonts w:ascii="Arial" w:hAnsi="Arial" w:cs="Arial"/>
      <w:i/>
      <w:iCs/>
      <w:spacing w:val="10"/>
      <w:sz w:val="18"/>
      <w:szCs w:val="18"/>
    </w:rPr>
  </w:style>
  <w:style w:type="character" w:customStyle="1" w:styleId="FontStyle34">
    <w:name w:val="Font Style34"/>
    <w:basedOn w:val="Predvolenpsmoodseku"/>
    <w:uiPriority w:val="99"/>
    <w:rsid w:val="000738A4"/>
    <w:rPr>
      <w:rFonts w:ascii="Arial" w:hAnsi="Arial" w:cs="Arial"/>
      <w:spacing w:val="10"/>
      <w:sz w:val="20"/>
      <w:szCs w:val="20"/>
    </w:rPr>
  </w:style>
  <w:style w:type="paragraph" w:customStyle="1" w:styleId="tl1">
    <w:name w:val="Štýl1"/>
    <w:basedOn w:val="Normlny"/>
    <w:link w:val="tl1Char"/>
    <w:qFormat/>
    <w:rsid w:val="002C484A"/>
    <w:pPr>
      <w:spacing w:line="312" w:lineRule="auto"/>
      <w:jc w:val="both"/>
    </w:pPr>
    <w:rPr>
      <w:rFonts w:ascii="ISOCPEUR" w:hAnsi="ISOCPEUR"/>
    </w:rPr>
  </w:style>
  <w:style w:type="character" w:customStyle="1" w:styleId="tl1Char">
    <w:name w:val="Štýl1 Char"/>
    <w:basedOn w:val="Predvolenpsmoodseku"/>
    <w:link w:val="tl1"/>
    <w:rsid w:val="002C484A"/>
    <w:rPr>
      <w:rFonts w:ascii="ISOCPEUR" w:eastAsia="Times New Roman" w:hAnsi="ISOCPEUR"/>
      <w:sz w:val="24"/>
      <w:szCs w:val="24"/>
    </w:rPr>
  </w:style>
  <w:style w:type="character" w:customStyle="1" w:styleId="FontStyle63">
    <w:name w:val="Font Style63"/>
    <w:basedOn w:val="Predvolenpsmoodseku"/>
    <w:uiPriority w:val="99"/>
    <w:rsid w:val="002C484A"/>
    <w:rPr>
      <w:rFonts w:ascii="Bookman Old Style" w:hAnsi="Bookman Old Style" w:cs="Bookman Old Style" w:hint="default"/>
      <w:sz w:val="18"/>
      <w:szCs w:val="18"/>
    </w:rPr>
  </w:style>
  <w:style w:type="paragraph" w:customStyle="1" w:styleId="tl2">
    <w:name w:val="Štýl2"/>
    <w:basedOn w:val="tl1"/>
    <w:link w:val="tl2Char"/>
    <w:qFormat/>
    <w:rsid w:val="002C484A"/>
    <w:rPr>
      <w:rFonts w:cs="Arial"/>
      <w:sz w:val="22"/>
    </w:rPr>
  </w:style>
  <w:style w:type="character" w:customStyle="1" w:styleId="tl2Char">
    <w:name w:val="Štýl2 Char"/>
    <w:basedOn w:val="tl1Char"/>
    <w:link w:val="tl2"/>
    <w:rsid w:val="002C484A"/>
    <w:rPr>
      <w:rFonts w:ascii="ISOCPEUR" w:eastAsia="Times New Roman" w:hAnsi="ISOCPEUR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33FA35-EEA4-4101-B337-E9484379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3999</Words>
  <Characters>22796</Characters>
  <Application>Microsoft Office Word</Application>
  <DocSecurity>0</DocSecurity>
  <Lines>189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26742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Zdenka</cp:lastModifiedBy>
  <cp:revision>19</cp:revision>
  <cp:lastPrinted>2017-04-20T19:18:00Z</cp:lastPrinted>
  <dcterms:created xsi:type="dcterms:W3CDTF">2016-08-18T15:20:00Z</dcterms:created>
  <dcterms:modified xsi:type="dcterms:W3CDTF">2017-04-20T19:18:00Z</dcterms:modified>
</cp:coreProperties>
</file>